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CC" w:rsidRDefault="00620ECC" w:rsidP="00620ECC">
      <w:pPr>
        <w:jc w:val="center"/>
      </w:pPr>
      <w:r w:rsidRPr="00620ECC">
        <w:rPr>
          <w:noProof/>
          <w:lang w:eastAsia="en-US"/>
        </w:rPr>
        <w:drawing>
          <wp:inline distT="0" distB="0" distL="0" distR="0">
            <wp:extent cx="1965846" cy="1314355"/>
            <wp:effectExtent l="25400" t="0" r="0" b="0"/>
            <wp:docPr id="3" name="Picture 1" descr="DYSZEL:Literacy Design Collaborative:SAS Template:LDC_Logo_col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SZEL:Literacy Design Collaborative:SAS Template:LDC_Logo_color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46" cy="131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CC" w:rsidRDefault="00620ECC" w:rsidP="00620ECC">
      <w:pPr>
        <w:jc w:val="center"/>
      </w:pPr>
    </w:p>
    <w:p w:rsidR="00620ECC" w:rsidRDefault="00620ECC" w:rsidP="00D36C6F">
      <w:pPr>
        <w:shd w:val="clear" w:color="auto" w:fill="800000"/>
        <w:jc w:val="center"/>
      </w:pPr>
    </w:p>
    <w:p w:rsidR="00620ECC" w:rsidRPr="00620ECC" w:rsidRDefault="00620ECC" w:rsidP="00620ECC">
      <w:pPr>
        <w:pStyle w:val="Heading2"/>
        <w:rPr>
          <w:color w:val="800000"/>
        </w:rPr>
      </w:pPr>
      <w:r w:rsidRPr="00620ECC">
        <w:rPr>
          <w:color w:val="800000"/>
        </w:rPr>
        <w:t>Overview</w:t>
      </w:r>
    </w:p>
    <w:p w:rsidR="00EB770F" w:rsidRPr="00BE3D39" w:rsidRDefault="00E66D62" w:rsidP="00EB770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Literacy </w:t>
      </w:r>
      <w:r w:rsidR="00EB770F" w:rsidRPr="00BE3D39">
        <w:rPr>
          <w:rFonts w:asciiTheme="majorHAnsi" w:hAnsiTheme="majorHAnsi"/>
          <w:sz w:val="22"/>
        </w:rPr>
        <w:t>Design Collaborative is a Gates Foundation funded initiative to focus on three key goals:</w:t>
      </w:r>
    </w:p>
    <w:p w:rsidR="00EB770F" w:rsidRPr="00BE3D39" w:rsidRDefault="00EB770F" w:rsidP="00EB770F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 xml:space="preserve">Implementation of Common Core State Standards </w:t>
      </w:r>
    </w:p>
    <w:p w:rsidR="00EB770F" w:rsidRPr="00BE3D39" w:rsidRDefault="00EB770F" w:rsidP="00EB770F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 xml:space="preserve">Developing College Readiness for High School Students </w:t>
      </w:r>
    </w:p>
    <w:p w:rsidR="00B43F82" w:rsidRPr="00BE3D39" w:rsidRDefault="00B43F82" w:rsidP="00EB770F">
      <w:pPr>
        <w:numPr>
          <w:ilvl w:val="0"/>
          <w:numId w:val="2"/>
        </w:num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 xml:space="preserve">Promoting </w:t>
      </w:r>
      <w:r w:rsidR="00EB770F" w:rsidRPr="00BE3D39">
        <w:rPr>
          <w:rFonts w:asciiTheme="majorHAnsi" w:hAnsiTheme="majorHAnsi"/>
          <w:sz w:val="22"/>
        </w:rPr>
        <w:t xml:space="preserve">Effective Teaching </w:t>
      </w:r>
    </w:p>
    <w:p w:rsidR="00EB770F" w:rsidRPr="00BE3D39" w:rsidRDefault="00EB770F" w:rsidP="00C947D7">
      <w:pPr>
        <w:ind w:left="720"/>
        <w:rPr>
          <w:rFonts w:asciiTheme="majorHAnsi" w:hAnsiTheme="majorHAnsi"/>
          <w:sz w:val="22"/>
        </w:rPr>
      </w:pPr>
    </w:p>
    <w:p w:rsidR="00620ECC" w:rsidRPr="00BE3D39" w:rsidRDefault="00620ECC" w:rsidP="00620ECC">
      <w:p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 xml:space="preserve">Literacy Design Collaborative </w:t>
      </w:r>
      <w:r w:rsidR="001C2287" w:rsidRPr="00BE3D39">
        <w:rPr>
          <w:rFonts w:asciiTheme="majorHAnsi" w:hAnsiTheme="majorHAnsi"/>
          <w:sz w:val="22"/>
        </w:rPr>
        <w:t xml:space="preserve">(LDC) </w:t>
      </w:r>
      <w:r w:rsidR="00B43F82" w:rsidRPr="00BE3D39">
        <w:rPr>
          <w:rFonts w:asciiTheme="majorHAnsi" w:hAnsiTheme="majorHAnsi"/>
          <w:sz w:val="22"/>
        </w:rPr>
        <w:t xml:space="preserve">developed </w:t>
      </w:r>
      <w:r w:rsidRPr="00BE3D39">
        <w:rPr>
          <w:rFonts w:asciiTheme="majorHAnsi" w:hAnsiTheme="majorHAnsi"/>
          <w:sz w:val="22"/>
        </w:rPr>
        <w:t>teaching task</w:t>
      </w:r>
      <w:r w:rsidR="00593BC8" w:rsidRPr="00BE3D39">
        <w:rPr>
          <w:rFonts w:asciiTheme="majorHAnsi" w:hAnsiTheme="majorHAnsi"/>
          <w:sz w:val="22"/>
        </w:rPr>
        <w:t xml:space="preserve">s </w:t>
      </w:r>
      <w:r w:rsidR="00B43F82" w:rsidRPr="00BE3D39">
        <w:rPr>
          <w:rFonts w:asciiTheme="majorHAnsi" w:hAnsiTheme="majorHAnsi"/>
          <w:sz w:val="22"/>
        </w:rPr>
        <w:t xml:space="preserve">that </w:t>
      </w:r>
      <w:r w:rsidR="00593BC8" w:rsidRPr="00BE3D39">
        <w:rPr>
          <w:rFonts w:asciiTheme="majorHAnsi" w:hAnsiTheme="majorHAnsi"/>
          <w:sz w:val="22"/>
        </w:rPr>
        <w:t>provide</w:t>
      </w:r>
      <w:r w:rsidRPr="00BE3D39">
        <w:rPr>
          <w:rFonts w:asciiTheme="majorHAnsi" w:hAnsiTheme="majorHAnsi"/>
          <w:sz w:val="22"/>
        </w:rPr>
        <w:t xml:space="preserve"> a blueprint for seamlessly integrating literacy and content standards in a rigorous, authentic classroom experience</w:t>
      </w:r>
      <w:r w:rsidR="004A1521" w:rsidRPr="00BE3D39">
        <w:rPr>
          <w:rFonts w:asciiTheme="majorHAnsi" w:hAnsiTheme="majorHAnsi"/>
          <w:sz w:val="22"/>
        </w:rPr>
        <w:t xml:space="preserve"> at</w:t>
      </w:r>
      <w:r w:rsidR="00DF2FA7" w:rsidRPr="00BE3D39">
        <w:rPr>
          <w:rFonts w:asciiTheme="majorHAnsi" w:hAnsiTheme="majorHAnsi"/>
          <w:sz w:val="22"/>
        </w:rPr>
        <w:t xml:space="preserve"> the secondary </w:t>
      </w:r>
      <w:r w:rsidR="004A1521" w:rsidRPr="00BE3D39">
        <w:rPr>
          <w:rFonts w:asciiTheme="majorHAnsi" w:hAnsiTheme="majorHAnsi"/>
          <w:sz w:val="22"/>
        </w:rPr>
        <w:t>level</w:t>
      </w:r>
      <w:r w:rsidRPr="00BE3D39">
        <w:rPr>
          <w:rFonts w:asciiTheme="majorHAnsi" w:hAnsiTheme="majorHAnsi"/>
          <w:sz w:val="22"/>
        </w:rPr>
        <w:t>. After determining the discipline, course, and grade level, educators use teaching tasks built around predefined template prompts. The teaching task requires students to read, analyze</w:t>
      </w:r>
      <w:r w:rsidR="00EB770F" w:rsidRPr="00BE3D39">
        <w:rPr>
          <w:rFonts w:asciiTheme="majorHAnsi" w:hAnsiTheme="majorHAnsi"/>
          <w:sz w:val="22"/>
        </w:rPr>
        <w:t>,</w:t>
      </w:r>
      <w:r w:rsidRPr="00BE3D39">
        <w:rPr>
          <w:rFonts w:asciiTheme="majorHAnsi" w:hAnsiTheme="majorHAnsi"/>
          <w:sz w:val="22"/>
        </w:rPr>
        <w:t xml:space="preserve"> and comprehend written materials and then write cogent arguments, explanations</w:t>
      </w:r>
      <w:r w:rsidR="0070710B" w:rsidRPr="00BE3D39">
        <w:rPr>
          <w:rFonts w:asciiTheme="majorHAnsi" w:hAnsiTheme="majorHAnsi"/>
          <w:sz w:val="22"/>
        </w:rPr>
        <w:t>,</w:t>
      </w:r>
      <w:r w:rsidRPr="00BE3D39">
        <w:rPr>
          <w:rFonts w:asciiTheme="majorHAnsi" w:hAnsiTheme="majorHAnsi"/>
          <w:sz w:val="22"/>
        </w:rPr>
        <w:t xml:space="preserve"> or narratives in the subjects they are studying.</w:t>
      </w:r>
    </w:p>
    <w:p w:rsidR="00C57F01" w:rsidRPr="00D36C6F" w:rsidRDefault="00C57F01" w:rsidP="00620ECC">
      <w:pPr>
        <w:rPr>
          <w:rFonts w:asciiTheme="majorHAnsi" w:hAnsiTheme="majorHAnsi"/>
          <w:sz w:val="16"/>
        </w:rPr>
      </w:pPr>
    </w:p>
    <w:p w:rsidR="00C57F01" w:rsidRDefault="00C57F01" w:rsidP="00C57F01">
      <w:pPr>
        <w:pStyle w:val="Heading2"/>
        <w:rPr>
          <w:color w:val="800000"/>
        </w:rPr>
      </w:pPr>
      <w:r>
        <w:rPr>
          <w:color w:val="800000"/>
        </w:rPr>
        <w:t>Task Development</w:t>
      </w:r>
    </w:p>
    <w:p w:rsidR="001C2287" w:rsidRPr="00BE3D39" w:rsidRDefault="00297996" w:rsidP="001C2287">
      <w:p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>PA e</w:t>
      </w:r>
      <w:r w:rsidR="00C57F01" w:rsidRPr="00BE3D39">
        <w:rPr>
          <w:rFonts w:asciiTheme="majorHAnsi" w:hAnsiTheme="majorHAnsi"/>
          <w:sz w:val="22"/>
        </w:rPr>
        <w:t xml:space="preserve">ducators across the state have been developing rigorous and </w:t>
      </w:r>
      <w:r w:rsidR="005C294D" w:rsidRPr="00BE3D39">
        <w:rPr>
          <w:rFonts w:asciiTheme="majorHAnsi" w:hAnsiTheme="majorHAnsi"/>
          <w:sz w:val="22"/>
        </w:rPr>
        <w:t>relevant writing tasks designed to engage students in reading and writing at a level commensurate with Common Core expectations.</w:t>
      </w:r>
      <w:r w:rsidR="00C57F01" w:rsidRPr="00BE3D39">
        <w:rPr>
          <w:rFonts w:asciiTheme="majorHAnsi" w:hAnsiTheme="majorHAnsi"/>
          <w:sz w:val="22"/>
        </w:rPr>
        <w:t xml:space="preserve"> </w:t>
      </w:r>
      <w:r w:rsidR="001C2287" w:rsidRPr="00BE3D39">
        <w:rPr>
          <w:rFonts w:asciiTheme="majorHAnsi" w:hAnsiTheme="majorHAnsi"/>
          <w:sz w:val="22"/>
        </w:rPr>
        <w:t xml:space="preserve"> Writing tasks are fully developed and defined by content area, Common Core and PA Academic Standards, as well as a set of learning objectives </w:t>
      </w:r>
      <w:r w:rsidR="00013489" w:rsidRPr="00BE3D39">
        <w:rPr>
          <w:rFonts w:asciiTheme="majorHAnsi" w:hAnsiTheme="majorHAnsi"/>
          <w:sz w:val="22"/>
        </w:rPr>
        <w:t>– and</w:t>
      </w:r>
      <w:r w:rsidR="001C2287" w:rsidRPr="00BE3D39">
        <w:rPr>
          <w:rFonts w:asciiTheme="majorHAnsi" w:hAnsiTheme="majorHAnsi"/>
          <w:sz w:val="22"/>
        </w:rPr>
        <w:t xml:space="preserve"> have students read, analyze, and gather relevant informa</w:t>
      </w:r>
      <w:r w:rsidR="004A38BE" w:rsidRPr="00BE3D39">
        <w:rPr>
          <w:rFonts w:asciiTheme="majorHAnsi" w:hAnsiTheme="majorHAnsi"/>
          <w:sz w:val="22"/>
        </w:rPr>
        <w:t xml:space="preserve">tion from text(s) and write </w:t>
      </w:r>
      <w:r w:rsidR="004444D7" w:rsidRPr="00BE3D39">
        <w:rPr>
          <w:rFonts w:asciiTheme="majorHAnsi" w:hAnsiTheme="majorHAnsi"/>
          <w:sz w:val="22"/>
        </w:rPr>
        <w:t>arguments, explanations,</w:t>
      </w:r>
      <w:r w:rsidR="004444D7">
        <w:rPr>
          <w:rFonts w:asciiTheme="majorHAnsi" w:hAnsiTheme="majorHAnsi"/>
          <w:sz w:val="22"/>
        </w:rPr>
        <w:t xml:space="preserve"> or narratives.</w:t>
      </w:r>
    </w:p>
    <w:p w:rsidR="001C2287" w:rsidRPr="00D36C6F" w:rsidRDefault="001C2287" w:rsidP="001C2287">
      <w:pPr>
        <w:rPr>
          <w:rFonts w:asciiTheme="majorHAnsi" w:hAnsiTheme="majorHAnsi"/>
          <w:sz w:val="16"/>
        </w:rPr>
      </w:pPr>
    </w:p>
    <w:p w:rsidR="00737BEF" w:rsidRDefault="00614229" w:rsidP="00737BEF">
      <w:pPr>
        <w:pStyle w:val="Heading2"/>
        <w:rPr>
          <w:color w:val="800000"/>
        </w:rPr>
      </w:pPr>
      <w:r>
        <w:rPr>
          <w:color w:val="800000"/>
        </w:rPr>
        <w:t>Accessing LDC Tasks</w:t>
      </w:r>
    </w:p>
    <w:p w:rsidR="00AB046E" w:rsidRPr="00BE3D39" w:rsidRDefault="001C2287" w:rsidP="001C2287">
      <w:p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 xml:space="preserve">All published </w:t>
      </w:r>
      <w:r w:rsidR="00297996" w:rsidRPr="00BE3D39">
        <w:rPr>
          <w:rFonts w:asciiTheme="majorHAnsi" w:hAnsiTheme="majorHAnsi"/>
          <w:sz w:val="22"/>
        </w:rPr>
        <w:t xml:space="preserve">PA teacher designed LDC tasks are posted on the Standards Aligned System (SAS) portal.  After logging on to SAS at </w:t>
      </w:r>
      <w:hyperlink r:id="rId8" w:history="1">
        <w:r w:rsidR="00297996" w:rsidRPr="00BE3D39">
          <w:rPr>
            <w:rStyle w:val="Hyperlink"/>
            <w:rFonts w:asciiTheme="majorHAnsi" w:hAnsiTheme="majorHAnsi"/>
            <w:sz w:val="22"/>
          </w:rPr>
          <w:t>http://www.pdesas.org</w:t>
        </w:r>
      </w:hyperlink>
      <w:r w:rsidR="00297996" w:rsidRPr="00BE3D39">
        <w:rPr>
          <w:rFonts w:asciiTheme="majorHAnsi" w:hAnsiTheme="majorHAnsi"/>
          <w:sz w:val="22"/>
        </w:rPr>
        <w:t xml:space="preserve">, </w:t>
      </w:r>
      <w:r w:rsidR="00737BEF" w:rsidRPr="00BE3D39">
        <w:rPr>
          <w:rFonts w:asciiTheme="majorHAnsi" w:hAnsiTheme="majorHAnsi"/>
          <w:sz w:val="22"/>
        </w:rPr>
        <w:t xml:space="preserve">users can access the tasks in the </w:t>
      </w:r>
      <w:r w:rsidR="00737BEF" w:rsidRPr="00BE3D39">
        <w:rPr>
          <w:rFonts w:asciiTheme="majorHAnsi" w:hAnsiTheme="majorHAnsi"/>
          <w:i/>
          <w:sz w:val="22"/>
        </w:rPr>
        <w:t>Materials and Resources</w:t>
      </w:r>
      <w:r w:rsidR="00737BEF" w:rsidRPr="00BE3D39">
        <w:rPr>
          <w:rFonts w:asciiTheme="majorHAnsi" w:hAnsiTheme="majorHAnsi"/>
          <w:sz w:val="22"/>
        </w:rPr>
        <w:t xml:space="preserve"> tab.  Searching by keyword </w:t>
      </w:r>
      <w:r w:rsidR="00737BEF" w:rsidRPr="00BE3D39">
        <w:rPr>
          <w:rFonts w:asciiTheme="majorHAnsi" w:hAnsiTheme="majorHAnsi"/>
          <w:i/>
          <w:sz w:val="22"/>
        </w:rPr>
        <w:t>LDC</w:t>
      </w:r>
      <w:r w:rsidR="00737BEF" w:rsidRPr="00BE3D39">
        <w:rPr>
          <w:rFonts w:asciiTheme="majorHAnsi" w:hAnsiTheme="majorHAnsi"/>
          <w:sz w:val="22"/>
        </w:rPr>
        <w:t xml:space="preserve"> will produce </w:t>
      </w:r>
      <w:r w:rsidR="00614229" w:rsidRPr="00BE3D39">
        <w:rPr>
          <w:rFonts w:asciiTheme="majorHAnsi" w:hAnsiTheme="majorHAnsi"/>
          <w:sz w:val="22"/>
        </w:rPr>
        <w:t xml:space="preserve">a list of all available </w:t>
      </w:r>
      <w:r w:rsidR="009E1E3F">
        <w:rPr>
          <w:rFonts w:asciiTheme="majorHAnsi" w:hAnsiTheme="majorHAnsi"/>
          <w:sz w:val="22"/>
        </w:rPr>
        <w:t xml:space="preserve">reading and </w:t>
      </w:r>
      <w:r w:rsidR="00614229" w:rsidRPr="00BE3D39">
        <w:rPr>
          <w:rFonts w:asciiTheme="majorHAnsi" w:hAnsiTheme="majorHAnsi"/>
          <w:sz w:val="22"/>
        </w:rPr>
        <w:t xml:space="preserve">writing tasks – tasks that are designed to engage students in science and social studies topics ranging from </w:t>
      </w:r>
      <w:r w:rsidR="00B7699C" w:rsidRPr="00BE3D39">
        <w:rPr>
          <w:rFonts w:asciiTheme="majorHAnsi" w:hAnsiTheme="majorHAnsi"/>
          <w:sz w:val="22"/>
        </w:rPr>
        <w:t>organ t</w:t>
      </w:r>
      <w:r w:rsidR="008D2406" w:rsidRPr="00BE3D39">
        <w:rPr>
          <w:rFonts w:asciiTheme="majorHAnsi" w:hAnsiTheme="majorHAnsi"/>
          <w:sz w:val="22"/>
        </w:rPr>
        <w:t>r</w:t>
      </w:r>
      <w:r w:rsidR="00B7699C" w:rsidRPr="00BE3D39">
        <w:rPr>
          <w:rFonts w:asciiTheme="majorHAnsi" w:hAnsiTheme="majorHAnsi"/>
          <w:sz w:val="22"/>
        </w:rPr>
        <w:t>ansplantation</w:t>
      </w:r>
      <w:r w:rsidR="000162DC" w:rsidRPr="00BE3D39">
        <w:rPr>
          <w:rFonts w:asciiTheme="majorHAnsi" w:hAnsiTheme="majorHAnsi"/>
          <w:sz w:val="22"/>
        </w:rPr>
        <w:t xml:space="preserve"> to the Great Depression</w:t>
      </w:r>
      <w:r w:rsidR="00614229" w:rsidRPr="00BE3D39">
        <w:rPr>
          <w:rFonts w:asciiTheme="majorHAnsi" w:hAnsiTheme="majorHAnsi"/>
          <w:sz w:val="22"/>
        </w:rPr>
        <w:t xml:space="preserve">.  All tasks include necessary resources, instructional strategies, and rubrics to evaluate student writing.  Many of the posted </w:t>
      </w:r>
      <w:r w:rsidR="009E1E3F">
        <w:rPr>
          <w:rFonts w:asciiTheme="majorHAnsi" w:hAnsiTheme="majorHAnsi"/>
          <w:sz w:val="22"/>
        </w:rPr>
        <w:t xml:space="preserve">reading and </w:t>
      </w:r>
      <w:bookmarkStart w:id="0" w:name="_GoBack"/>
      <w:bookmarkEnd w:id="0"/>
      <w:r w:rsidR="00614229" w:rsidRPr="00BE3D39">
        <w:rPr>
          <w:rFonts w:asciiTheme="majorHAnsi" w:hAnsiTheme="majorHAnsi"/>
          <w:sz w:val="22"/>
        </w:rPr>
        <w:t>writing tasks are also supported by writing exemplars – actual student writing</w:t>
      </w:r>
      <w:r w:rsidR="000162DC" w:rsidRPr="00BE3D39">
        <w:rPr>
          <w:rFonts w:asciiTheme="majorHAnsi" w:hAnsiTheme="majorHAnsi"/>
          <w:sz w:val="22"/>
        </w:rPr>
        <w:t>s</w:t>
      </w:r>
      <w:r w:rsidR="00614229" w:rsidRPr="00BE3D39">
        <w:rPr>
          <w:rFonts w:asciiTheme="majorHAnsi" w:hAnsiTheme="majorHAnsi"/>
          <w:sz w:val="22"/>
        </w:rPr>
        <w:t xml:space="preserve"> annotated to provide </w:t>
      </w:r>
      <w:r w:rsidR="00A24AA6" w:rsidRPr="00BE3D39">
        <w:rPr>
          <w:rFonts w:asciiTheme="majorHAnsi" w:hAnsiTheme="majorHAnsi"/>
          <w:sz w:val="22"/>
        </w:rPr>
        <w:t xml:space="preserve">models </w:t>
      </w:r>
      <w:r w:rsidR="00614229" w:rsidRPr="00BE3D39">
        <w:rPr>
          <w:rFonts w:asciiTheme="majorHAnsi" w:hAnsiTheme="majorHAnsi"/>
          <w:sz w:val="22"/>
        </w:rPr>
        <w:t>from which classroom teachers can benchmark the quality of their own students’ writings.</w:t>
      </w:r>
    </w:p>
    <w:p w:rsidR="00AB046E" w:rsidRPr="00D36C6F" w:rsidRDefault="00AB046E" w:rsidP="001C2287">
      <w:pPr>
        <w:rPr>
          <w:rFonts w:asciiTheme="majorHAnsi" w:hAnsiTheme="majorHAnsi"/>
          <w:sz w:val="16"/>
        </w:rPr>
      </w:pPr>
    </w:p>
    <w:p w:rsidR="00AB046E" w:rsidRDefault="00AB046E" w:rsidP="00AB046E">
      <w:pPr>
        <w:pStyle w:val="Heading2"/>
        <w:rPr>
          <w:color w:val="800000"/>
        </w:rPr>
      </w:pPr>
      <w:r>
        <w:rPr>
          <w:color w:val="800000"/>
        </w:rPr>
        <w:t>LDC:  A Value Added Resource</w:t>
      </w:r>
    </w:p>
    <w:p w:rsidR="00D36C6F" w:rsidRPr="00BE3D39" w:rsidRDefault="0085607F" w:rsidP="001C2287">
      <w:pPr>
        <w:rPr>
          <w:rFonts w:asciiTheme="majorHAnsi" w:hAnsiTheme="majorHAnsi"/>
          <w:sz w:val="22"/>
        </w:rPr>
      </w:pPr>
      <w:r w:rsidRPr="00BE3D39">
        <w:rPr>
          <w:rFonts w:asciiTheme="majorHAnsi" w:hAnsiTheme="majorHAnsi"/>
          <w:sz w:val="22"/>
        </w:rPr>
        <w:t xml:space="preserve">Using LDC tasks </w:t>
      </w:r>
      <w:r w:rsidR="001D5F8F">
        <w:rPr>
          <w:rFonts w:asciiTheme="majorHAnsi" w:hAnsiTheme="majorHAnsi"/>
          <w:sz w:val="22"/>
        </w:rPr>
        <w:t xml:space="preserve">in </w:t>
      </w:r>
      <w:r w:rsidRPr="00BE3D39">
        <w:rPr>
          <w:rFonts w:asciiTheme="majorHAnsi" w:hAnsiTheme="majorHAnsi"/>
          <w:sz w:val="22"/>
        </w:rPr>
        <w:t xml:space="preserve">classrooms offers multiple benefits:  </w:t>
      </w:r>
      <w:r w:rsidR="0065760C">
        <w:rPr>
          <w:rFonts w:asciiTheme="majorHAnsi" w:hAnsiTheme="majorHAnsi"/>
          <w:sz w:val="22"/>
        </w:rPr>
        <w:t xml:space="preserve">reading and </w:t>
      </w:r>
      <w:r w:rsidRPr="00BE3D39">
        <w:rPr>
          <w:rFonts w:asciiTheme="majorHAnsi" w:hAnsiTheme="majorHAnsi"/>
          <w:sz w:val="22"/>
        </w:rPr>
        <w:t>writing tasks are well researched and developed as teacher ready lessons</w:t>
      </w:r>
      <w:r w:rsidR="00B67A02">
        <w:rPr>
          <w:rFonts w:asciiTheme="majorHAnsi" w:hAnsiTheme="majorHAnsi"/>
          <w:sz w:val="22"/>
        </w:rPr>
        <w:t xml:space="preserve"> </w:t>
      </w:r>
      <w:r w:rsidR="00143346">
        <w:rPr>
          <w:rFonts w:asciiTheme="majorHAnsi" w:hAnsiTheme="majorHAnsi"/>
          <w:sz w:val="22"/>
        </w:rPr>
        <w:t>aligned to Common Core</w:t>
      </w:r>
      <w:r w:rsidRPr="00BE3D39">
        <w:rPr>
          <w:rFonts w:asciiTheme="majorHAnsi" w:hAnsiTheme="majorHAnsi"/>
          <w:sz w:val="22"/>
        </w:rPr>
        <w:t xml:space="preserve">.  </w:t>
      </w:r>
      <w:r w:rsidR="007228F6" w:rsidRPr="00BE3D39">
        <w:rPr>
          <w:rFonts w:asciiTheme="majorHAnsi" w:hAnsiTheme="majorHAnsi"/>
          <w:sz w:val="22"/>
        </w:rPr>
        <w:t>Additionally,</w:t>
      </w:r>
      <w:r w:rsidRPr="00BE3D39">
        <w:rPr>
          <w:rFonts w:asciiTheme="majorHAnsi" w:hAnsiTheme="majorHAnsi"/>
          <w:sz w:val="22"/>
        </w:rPr>
        <w:t xml:space="preserve"> as PA schools seek to prepare students to meet proficiency standards on the Keystone Composition Exam, LDC tasks meet or exceed those expectations.</w:t>
      </w:r>
      <w:r w:rsidR="007F6B13" w:rsidRPr="00BE3D39">
        <w:rPr>
          <w:rFonts w:asciiTheme="majorHAnsi" w:hAnsiTheme="majorHAnsi"/>
          <w:sz w:val="22"/>
        </w:rPr>
        <w:t xml:space="preserve"> </w:t>
      </w:r>
    </w:p>
    <w:p w:rsidR="00D36C6F" w:rsidRDefault="00D36C6F" w:rsidP="001C2287">
      <w:pPr>
        <w:rPr>
          <w:rFonts w:asciiTheme="majorHAnsi" w:hAnsiTheme="majorHAnsi"/>
        </w:rPr>
      </w:pPr>
    </w:p>
    <w:p w:rsidR="00C57F01" w:rsidRPr="00737BEF" w:rsidRDefault="00C57F01" w:rsidP="00D36C6F">
      <w:pPr>
        <w:shd w:val="clear" w:color="auto" w:fill="800000"/>
        <w:rPr>
          <w:rFonts w:asciiTheme="majorHAnsi" w:hAnsiTheme="majorHAnsi"/>
        </w:rPr>
      </w:pPr>
    </w:p>
    <w:sectPr w:rsidR="00C57F01" w:rsidRPr="00737BEF" w:rsidSect="00B67A02">
      <w:footerReference w:type="default" r:id="rId9"/>
      <w:pgSz w:w="12240" w:h="15840"/>
      <w:pgMar w:top="1152" w:right="1440" w:bottom="1152" w:left="1440" w:footer="86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7" w:rsidRDefault="009E1E3F">
      <w:r>
        <w:separator/>
      </w:r>
    </w:p>
  </w:endnote>
  <w:endnote w:type="continuationSeparator" w:id="0">
    <w:p w:rsidR="00A529F7" w:rsidRDefault="009E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7F" w:rsidRPr="0085607F" w:rsidRDefault="006B1B4A">
    <w:pPr>
      <w:pStyle w:val="Footer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11/27</w:t>
    </w:r>
    <w:r w:rsidR="001D5F8F">
      <w:rPr>
        <w:rFonts w:asciiTheme="majorHAnsi" w:hAnsiTheme="majorHAnsi"/>
        <w:sz w:val="16"/>
      </w:rPr>
      <w:t>/11</w:t>
    </w:r>
    <w:r w:rsidR="0085607F" w:rsidRPr="0085607F">
      <w:rPr>
        <w:rFonts w:asciiTheme="majorHAnsi" w:hAnsiTheme="majorHAnsi"/>
        <w:sz w:val="16"/>
      </w:rPr>
      <w:t xml:space="preserve"> 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7" w:rsidRDefault="009E1E3F">
      <w:r>
        <w:separator/>
      </w:r>
    </w:p>
  </w:footnote>
  <w:footnote w:type="continuationSeparator" w:id="0">
    <w:p w:rsidR="00A529F7" w:rsidRDefault="009E1E3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B6C"/>
    <w:multiLevelType w:val="hybridMultilevel"/>
    <w:tmpl w:val="9F02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abstractNum w:abstractNumId="1">
    <w:nsid w:val="1A6E29AA"/>
    <w:multiLevelType w:val="hybridMultilevel"/>
    <w:tmpl w:val="20C2224E"/>
    <w:lvl w:ilvl="0" w:tplc="FF5E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0ECC"/>
    <w:rsid w:val="00013489"/>
    <w:rsid w:val="000162DC"/>
    <w:rsid w:val="00136B5E"/>
    <w:rsid w:val="00143346"/>
    <w:rsid w:val="001C20DC"/>
    <w:rsid w:val="001C2287"/>
    <w:rsid w:val="001D5F8F"/>
    <w:rsid w:val="0026162A"/>
    <w:rsid w:val="00297996"/>
    <w:rsid w:val="00312B21"/>
    <w:rsid w:val="003D569D"/>
    <w:rsid w:val="004444D7"/>
    <w:rsid w:val="004A1521"/>
    <w:rsid w:val="004A38BE"/>
    <w:rsid w:val="00566BB7"/>
    <w:rsid w:val="00593BC8"/>
    <w:rsid w:val="005C294D"/>
    <w:rsid w:val="00614229"/>
    <w:rsid w:val="00620ECC"/>
    <w:rsid w:val="0065760C"/>
    <w:rsid w:val="006B1B4A"/>
    <w:rsid w:val="0070710B"/>
    <w:rsid w:val="00715397"/>
    <w:rsid w:val="007228F6"/>
    <w:rsid w:val="00737BEF"/>
    <w:rsid w:val="007F6B13"/>
    <w:rsid w:val="0085607F"/>
    <w:rsid w:val="008579F0"/>
    <w:rsid w:val="00893B72"/>
    <w:rsid w:val="008D2406"/>
    <w:rsid w:val="00904D35"/>
    <w:rsid w:val="00905FE5"/>
    <w:rsid w:val="009E1E3F"/>
    <w:rsid w:val="00A24AA6"/>
    <w:rsid w:val="00A529F7"/>
    <w:rsid w:val="00AB046E"/>
    <w:rsid w:val="00B43F82"/>
    <w:rsid w:val="00B67A02"/>
    <w:rsid w:val="00B7699C"/>
    <w:rsid w:val="00BE3D39"/>
    <w:rsid w:val="00C57F01"/>
    <w:rsid w:val="00C947D7"/>
    <w:rsid w:val="00D255AB"/>
    <w:rsid w:val="00D36C6F"/>
    <w:rsid w:val="00DF2E7F"/>
    <w:rsid w:val="00DF2FA7"/>
    <w:rsid w:val="00E66D62"/>
    <w:rsid w:val="00EB770F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529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rsid w:val="005C294D"/>
    <w:pPr>
      <w:ind w:left="720"/>
      <w:contextualSpacing/>
    </w:pPr>
  </w:style>
  <w:style w:type="character" w:styleId="Hyperlink">
    <w:name w:val="Hyperlink"/>
    <w:basedOn w:val="DefaultParagraphFont"/>
    <w:rsid w:val="002979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56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607F"/>
  </w:style>
  <w:style w:type="paragraph" w:styleId="Footer">
    <w:name w:val="footer"/>
    <w:basedOn w:val="Normal"/>
    <w:link w:val="FooterChar"/>
    <w:rsid w:val="00856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607F"/>
  </w:style>
  <w:style w:type="paragraph" w:styleId="BalloonText">
    <w:name w:val="Balloon Text"/>
    <w:basedOn w:val="Normal"/>
    <w:link w:val="BalloonTextChar"/>
    <w:rsid w:val="003D56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569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rsid w:val="005C294D"/>
    <w:pPr>
      <w:ind w:left="720"/>
      <w:contextualSpacing/>
    </w:pPr>
  </w:style>
  <w:style w:type="character" w:styleId="Hyperlink">
    <w:name w:val="Hyperlink"/>
    <w:basedOn w:val="DefaultParagraphFont"/>
    <w:rsid w:val="002979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56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607F"/>
  </w:style>
  <w:style w:type="paragraph" w:styleId="Footer">
    <w:name w:val="footer"/>
    <w:basedOn w:val="Normal"/>
    <w:link w:val="FooterChar"/>
    <w:rsid w:val="00856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607F"/>
  </w:style>
  <w:style w:type="paragraph" w:styleId="BalloonText">
    <w:name w:val="Balloon Text"/>
    <w:basedOn w:val="Normal"/>
    <w:link w:val="BalloonTextChar"/>
    <w:rsid w:val="003D56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569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pdesas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Macintosh Word</Application>
  <DocSecurity>0</DocSecurity>
  <Lines>16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Dyszel</dc:creator>
  <cp:keywords/>
  <cp:lastModifiedBy>Jean Dyszel</cp:lastModifiedBy>
  <cp:revision>3</cp:revision>
  <cp:lastPrinted>2011-10-14T00:59:00Z</cp:lastPrinted>
  <dcterms:created xsi:type="dcterms:W3CDTF">2011-11-28T00:04:00Z</dcterms:created>
  <dcterms:modified xsi:type="dcterms:W3CDTF">2011-11-28T00:07:00Z</dcterms:modified>
</cp:coreProperties>
</file>