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7939" w14:textId="2AD2D9CB" w:rsidR="008D1DAE" w:rsidRDefault="00674A5B" w:rsidP="008D1DAE">
      <w:pPr>
        <w:spacing w:line="259" w:lineRule="auto"/>
        <w:jc w:val="center"/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</w:pPr>
      <w:r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  <w:t>World Language</w:t>
      </w:r>
      <w:r w:rsidR="008D1DAE" w:rsidRPr="2367F2E1"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  <w:t xml:space="preserve"> Resources</w:t>
      </w:r>
    </w:p>
    <w:p w14:paraId="3DFB2545" w14:textId="77777777" w:rsidR="001D2600" w:rsidRDefault="001D2600" w:rsidP="001D2600">
      <w:pPr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8E65364" w14:textId="22414124" w:rsidR="008D1DAE" w:rsidRPr="008D1DAE" w:rsidRDefault="008D1DAE" w:rsidP="008D1DAE">
      <w:pPr>
        <w:contextualSpacing/>
        <w:rPr>
          <w:rFonts w:ascii="Arial" w:hAnsi="Arial" w:cs="Arial"/>
          <w:color w:val="1F3864" w:themeColor="accent1" w:themeShade="80"/>
          <w:sz w:val="28"/>
          <w:szCs w:val="28"/>
        </w:rPr>
      </w:pP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The </w:t>
      </w:r>
      <w:r w:rsidR="00501D3A">
        <w:rPr>
          <w:rFonts w:ascii="Arial" w:hAnsi="Arial" w:cs="Arial"/>
          <w:color w:val="1F3864" w:themeColor="accent1" w:themeShade="80"/>
          <w:sz w:val="28"/>
          <w:szCs w:val="28"/>
        </w:rPr>
        <w:t>World Lan</w:t>
      </w:r>
      <w:r w:rsidR="00B106C8">
        <w:rPr>
          <w:rFonts w:ascii="Arial" w:hAnsi="Arial" w:cs="Arial"/>
          <w:color w:val="1F3864" w:themeColor="accent1" w:themeShade="80"/>
          <w:sz w:val="28"/>
          <w:szCs w:val="28"/>
        </w:rPr>
        <w:t>gu</w:t>
      </w:r>
      <w:r w:rsidR="00501D3A">
        <w:rPr>
          <w:rFonts w:ascii="Arial" w:hAnsi="Arial" w:cs="Arial"/>
          <w:color w:val="1F3864" w:themeColor="accent1" w:themeShade="80"/>
          <w:sz w:val="28"/>
          <w:szCs w:val="28"/>
        </w:rPr>
        <w:t>age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 Education</w:t>
      </w:r>
      <w:r w:rsidR="00A0002A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resources listed </w:t>
      </w:r>
      <w:r w:rsidR="00EB6BF8">
        <w:rPr>
          <w:rFonts w:ascii="Arial" w:hAnsi="Arial" w:cs="Arial"/>
          <w:color w:val="1F3864" w:themeColor="accent1" w:themeShade="80"/>
          <w:sz w:val="28"/>
          <w:szCs w:val="28"/>
        </w:rPr>
        <w:t xml:space="preserve">below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>are instructional and can be utilized directly with students</w:t>
      </w:r>
      <w:r w:rsidR="00A0002A">
        <w:rPr>
          <w:rFonts w:ascii="Arial" w:hAnsi="Arial" w:cs="Arial"/>
          <w:color w:val="1F3864" w:themeColor="accent1" w:themeShade="80"/>
          <w:sz w:val="28"/>
          <w:szCs w:val="28"/>
        </w:rPr>
        <w:t xml:space="preserve"> while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others are </w:t>
      </w:r>
      <w:r w:rsidR="00740EB0">
        <w:rPr>
          <w:rFonts w:ascii="Arial" w:hAnsi="Arial" w:cs="Arial"/>
          <w:color w:val="1F3864" w:themeColor="accent1" w:themeShade="80"/>
          <w:sz w:val="28"/>
          <w:szCs w:val="28"/>
        </w:rPr>
        <w:t>designed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 to assist teachers in preparing for delivering instruction.</w:t>
      </w:r>
      <w:r w:rsidR="00BC7D5C">
        <w:rPr>
          <w:rFonts w:ascii="Arial" w:hAnsi="Arial" w:cs="Arial"/>
          <w:color w:val="1F3864" w:themeColor="accent1" w:themeShade="80"/>
          <w:sz w:val="28"/>
          <w:szCs w:val="28"/>
        </w:rPr>
        <w:t xml:space="preserve">  L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inks </w:t>
      </w:r>
      <w:r w:rsidR="00BC7D5C">
        <w:rPr>
          <w:rFonts w:ascii="Arial" w:hAnsi="Arial" w:cs="Arial"/>
          <w:color w:val="1F3864" w:themeColor="accent1" w:themeShade="80"/>
          <w:sz w:val="28"/>
          <w:szCs w:val="28"/>
        </w:rPr>
        <w:t xml:space="preserve">may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lead to additional lists of resources curated by professionals in the field. </w:t>
      </w:r>
    </w:p>
    <w:p w14:paraId="5A505E16" w14:textId="77777777" w:rsidR="001D2600" w:rsidRPr="00F961AA" w:rsidRDefault="001D2600" w:rsidP="00F961AA">
      <w:pPr>
        <w:contextualSpacing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47A0289C" w14:textId="6C1C3FB4" w:rsidR="00305442" w:rsidRDefault="00305442" w:rsidP="005E422C">
      <w:pPr>
        <w:contextualSpacing/>
        <w:rPr>
          <w:rFonts w:ascii="Arial" w:hAnsi="Arial" w:cs="Arial"/>
        </w:rPr>
      </w:pPr>
    </w:p>
    <w:p w14:paraId="2DF78585" w14:textId="6C17FF04" w:rsidR="008D1DAE" w:rsidRDefault="008D1DAE" w:rsidP="00F31B40">
      <w:pPr>
        <w:shd w:val="clear" w:color="auto" w:fill="1F3864" w:themeFill="accent1" w:themeFillShade="8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Preparing to Teach </w:t>
      </w:r>
      <w:r w:rsidR="00BC7D5C">
        <w:rPr>
          <w:rFonts w:ascii="Arial" w:hAnsi="Arial" w:cs="Arial"/>
          <w:b/>
          <w:bCs/>
          <w:color w:val="FFFFFF" w:themeColor="background1"/>
          <w:sz w:val="40"/>
          <w:szCs w:val="40"/>
        </w:rPr>
        <w:t>Online</w:t>
      </w:r>
    </w:p>
    <w:p w14:paraId="17C70620" w14:textId="55AF1164" w:rsidR="005D6F01" w:rsidRPr="00F31B40" w:rsidRDefault="005D6F01" w:rsidP="00F31B40">
      <w:pPr>
        <w:shd w:val="clear" w:color="auto" w:fill="1F3864" w:themeFill="accent1" w:themeFillShade="8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F31B40">
        <w:rPr>
          <w:rFonts w:ascii="Arial" w:hAnsi="Arial" w:cs="Arial"/>
          <w:b/>
          <w:bCs/>
          <w:color w:val="FFFFFF" w:themeColor="background1"/>
          <w:sz w:val="40"/>
          <w:szCs w:val="40"/>
        </w:rPr>
        <w:t>General Links</w:t>
      </w:r>
      <w:r w:rsidR="008D1DAE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for Educators</w:t>
      </w:r>
    </w:p>
    <w:p w14:paraId="45C27EFB" w14:textId="394D2FAB" w:rsidR="005D6F01" w:rsidRPr="00337813" w:rsidRDefault="005D6F01" w:rsidP="005D6F01">
      <w:pPr>
        <w:pStyle w:val="TableParagraph"/>
        <w:rPr>
          <w:color w:val="222A35" w:themeColor="text2" w:themeShade="80"/>
          <w:sz w:val="24"/>
          <w:szCs w:val="24"/>
        </w:rPr>
      </w:pPr>
    </w:p>
    <w:p w14:paraId="6D98DDAF" w14:textId="77777777" w:rsidR="005267A7" w:rsidRPr="000D0C36" w:rsidRDefault="006A193D" w:rsidP="005267A7">
      <w:pPr>
        <w:spacing w:line="276" w:lineRule="auto"/>
        <w:rPr>
          <w:rFonts w:ascii="Arial" w:hAnsi="Arial" w:cs="Arial"/>
        </w:rPr>
      </w:pPr>
      <w:hyperlink r:id="rId8">
        <w:r w:rsidR="005267A7" w:rsidRPr="000D0C36">
          <w:rPr>
            <w:rStyle w:val="Hyperlink"/>
            <w:rFonts w:ascii="Arial" w:hAnsi="Arial" w:cs="Arial"/>
          </w:rPr>
          <w:t>Preparing to Teach Online</w:t>
        </w:r>
      </w:hyperlink>
    </w:p>
    <w:p w14:paraId="1C7D7B70" w14:textId="77777777" w:rsidR="005267A7" w:rsidRPr="005267A7" w:rsidRDefault="005267A7" w:rsidP="005267A7">
      <w:pPr>
        <w:spacing w:line="276" w:lineRule="auto"/>
        <w:rPr>
          <w:rFonts w:ascii="Arial" w:hAnsi="Arial" w:cs="Arial"/>
        </w:rPr>
      </w:pPr>
      <w:r w:rsidRPr="005267A7">
        <w:rPr>
          <w:rFonts w:ascii="Arial" w:hAnsi="Arial" w:cs="Arial"/>
        </w:rPr>
        <w:t>Move from “</w:t>
      </w:r>
      <w:hyperlink r:id="rId9">
        <w:r w:rsidRPr="005267A7">
          <w:rPr>
            <w:rStyle w:val="Hyperlink"/>
            <w:rFonts w:ascii="Arial" w:hAnsi="Arial" w:cs="Arial"/>
          </w:rPr>
          <w:t>overwhelm to confidence</w:t>
        </w:r>
      </w:hyperlink>
      <w:r w:rsidRPr="005267A7">
        <w:rPr>
          <w:rFonts w:ascii="Arial" w:hAnsi="Arial" w:cs="Arial"/>
        </w:rPr>
        <w:t>” in teaching online. In addition to free arts and arts integration resources, the guidebook “</w:t>
      </w:r>
      <w:hyperlink r:id="rId10">
        <w:r w:rsidRPr="005267A7">
          <w:rPr>
            <w:rStyle w:val="Hyperlink"/>
            <w:rFonts w:ascii="Arial" w:hAnsi="Arial" w:cs="Arial"/>
          </w:rPr>
          <w:t>Teaching Online</w:t>
        </w:r>
      </w:hyperlink>
      <w:r w:rsidRPr="005267A7">
        <w:rPr>
          <w:rFonts w:ascii="Arial" w:hAnsi="Arial" w:cs="Arial"/>
        </w:rPr>
        <w:t>” addresses s</w:t>
      </w:r>
      <w:r w:rsidRPr="005267A7">
        <w:rPr>
          <w:rFonts w:ascii="Arial" w:eastAsia="Calibri" w:hAnsi="Arial" w:cs="Arial"/>
        </w:rPr>
        <w:t>ystems and setup,  tools to consider, and best practices for teaching online.</w:t>
      </w:r>
    </w:p>
    <w:p w14:paraId="14F52AB7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1C747CB5" w14:textId="77777777" w:rsidR="005267A7" w:rsidRPr="000D0C36" w:rsidRDefault="006A193D" w:rsidP="005267A7">
      <w:pPr>
        <w:spacing w:line="276" w:lineRule="auto"/>
        <w:rPr>
          <w:rFonts w:ascii="Arial" w:hAnsi="Arial" w:cs="Arial"/>
        </w:rPr>
      </w:pPr>
      <w:hyperlink r:id="rId11">
        <w:r w:rsidR="005267A7" w:rsidRPr="000D0C36">
          <w:rPr>
            <w:rStyle w:val="Hyperlink"/>
            <w:rFonts w:ascii="Arial" w:hAnsi="Arial" w:cs="Arial"/>
          </w:rPr>
          <w:t>Resources for Teaching Online Due to School Closures</w:t>
        </w:r>
      </w:hyperlink>
    </w:p>
    <w:p w14:paraId="3BE0F782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  <w:r w:rsidRPr="005267A7">
        <w:rPr>
          <w:rFonts w:ascii="Arial" w:eastAsia="Calibri" w:hAnsi="Arial" w:cs="Arial"/>
        </w:rPr>
        <w:t>Here’s a blogpost with easy-to-understand procedures and accompanying sources to help teachers get started with online learning.</w:t>
      </w:r>
    </w:p>
    <w:p w14:paraId="40840234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235565C6" w14:textId="03C9B76B" w:rsidR="005267A7" w:rsidRPr="000D0C36" w:rsidRDefault="006A193D" w:rsidP="005267A7">
      <w:pPr>
        <w:spacing w:line="276" w:lineRule="auto"/>
        <w:rPr>
          <w:rFonts w:ascii="Arial" w:hAnsi="Arial" w:cs="Arial"/>
        </w:rPr>
      </w:pPr>
      <w:hyperlink r:id="rId12">
        <w:r w:rsidR="005267A7" w:rsidRPr="000D0C36">
          <w:rPr>
            <w:rStyle w:val="Hyperlink"/>
            <w:rFonts w:ascii="Arial" w:hAnsi="Arial" w:cs="Arial"/>
          </w:rPr>
          <w:t xml:space="preserve">How to Teach Virtually…in Under 30 </w:t>
        </w:r>
        <w:r w:rsidR="0032757E">
          <w:rPr>
            <w:rStyle w:val="Hyperlink"/>
            <w:rFonts w:ascii="Arial" w:hAnsi="Arial" w:cs="Arial"/>
          </w:rPr>
          <w:t>M</w:t>
        </w:r>
        <w:r w:rsidR="005267A7" w:rsidRPr="000D0C36">
          <w:rPr>
            <w:rStyle w:val="Hyperlink"/>
            <w:rFonts w:ascii="Arial" w:hAnsi="Arial" w:cs="Arial"/>
          </w:rPr>
          <w:t>inutes</w:t>
        </w:r>
      </w:hyperlink>
    </w:p>
    <w:p w14:paraId="1E2E3174" w14:textId="5FB3A9F7" w:rsidR="005267A7" w:rsidRDefault="005267A7" w:rsidP="005267A7">
      <w:pPr>
        <w:spacing w:line="276" w:lineRule="auto"/>
        <w:rPr>
          <w:rFonts w:ascii="Arial" w:eastAsia="Calibri" w:hAnsi="Arial" w:cs="Arial"/>
        </w:rPr>
      </w:pPr>
      <w:r w:rsidRPr="005267A7">
        <w:rPr>
          <w:rFonts w:ascii="Arial" w:eastAsia="Calibri" w:hAnsi="Arial" w:cs="Arial"/>
        </w:rPr>
        <w:t>This YouTube video provides helpful suggestions to persons new to online teaching.</w:t>
      </w:r>
    </w:p>
    <w:p w14:paraId="0A8C53A8" w14:textId="44720F3A" w:rsidR="003D21B7" w:rsidRDefault="003D21B7" w:rsidP="005267A7">
      <w:pPr>
        <w:spacing w:line="276" w:lineRule="auto"/>
        <w:rPr>
          <w:rFonts w:ascii="Arial" w:eastAsia="Calibri" w:hAnsi="Arial" w:cs="Arial"/>
        </w:rPr>
      </w:pPr>
    </w:p>
    <w:p w14:paraId="453A06AF" w14:textId="77777777" w:rsidR="003D21B7" w:rsidRDefault="006A193D" w:rsidP="003D21B7">
      <w:pPr>
        <w:spacing w:line="276" w:lineRule="auto"/>
        <w:rPr>
          <w:rFonts w:ascii="Arial" w:eastAsia="Calibri" w:hAnsi="Arial" w:cs="Arial"/>
        </w:rPr>
      </w:pPr>
      <w:hyperlink r:id="rId13" w:history="1">
        <w:r w:rsidR="003D21B7" w:rsidRPr="00344EFF">
          <w:rPr>
            <w:rStyle w:val="Hyperlink"/>
            <w:rFonts w:ascii="Arial" w:eastAsia="Calibri" w:hAnsi="Arial" w:cs="Arial"/>
          </w:rPr>
          <w:t>Teach from Home</w:t>
        </w:r>
      </w:hyperlink>
    </w:p>
    <w:p w14:paraId="66BEEA93" w14:textId="442D000D" w:rsidR="003D21B7" w:rsidRPr="005267A7" w:rsidRDefault="003D21B7" w:rsidP="005267A7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 w:rsidR="00F427DE">
        <w:rPr>
          <w:rFonts w:ascii="Arial" w:eastAsia="Calibri" w:hAnsi="Arial" w:cs="Arial"/>
        </w:rPr>
        <w:t>well-organized</w:t>
      </w:r>
      <w:r>
        <w:rPr>
          <w:rFonts w:ascii="Arial" w:eastAsia="Calibri" w:hAnsi="Arial" w:cs="Arial"/>
        </w:rPr>
        <w:t xml:space="preserve"> step-by-step guide of practical ideas and tools.</w:t>
      </w:r>
    </w:p>
    <w:p w14:paraId="6D2BDE6B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4700A050" w14:textId="77777777" w:rsidR="005267A7" w:rsidRPr="000D0C36" w:rsidRDefault="006A193D" w:rsidP="005267A7">
      <w:pPr>
        <w:spacing w:line="276" w:lineRule="auto"/>
        <w:rPr>
          <w:rFonts w:ascii="Arial" w:hAnsi="Arial" w:cs="Arial"/>
        </w:rPr>
      </w:pPr>
      <w:hyperlink r:id="rId14">
        <w:r w:rsidR="005267A7" w:rsidRPr="000D0C36">
          <w:rPr>
            <w:rStyle w:val="Hyperlink"/>
            <w:rFonts w:ascii="Arial" w:hAnsi="Arial" w:cs="Arial"/>
          </w:rPr>
          <w:t>How to make videos, screen recordings in less than 6 minutes</w:t>
        </w:r>
      </w:hyperlink>
    </w:p>
    <w:p w14:paraId="7E12F733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  <w:r w:rsidRPr="005267A7">
        <w:rPr>
          <w:rFonts w:ascii="Arial" w:eastAsia="Calibri" w:hAnsi="Arial" w:cs="Arial"/>
        </w:rPr>
        <w:t>The title says it all!</w:t>
      </w:r>
    </w:p>
    <w:p w14:paraId="38A24D13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45739AF5" w14:textId="77777777" w:rsidR="005267A7" w:rsidRPr="000D0C36" w:rsidRDefault="006A193D" w:rsidP="005267A7">
      <w:pPr>
        <w:rPr>
          <w:rFonts w:ascii="Arial" w:eastAsiaTheme="minorEastAsia" w:hAnsi="Arial" w:cs="Arial"/>
        </w:rPr>
      </w:pPr>
      <w:hyperlink r:id="rId15" w:anchor="heading=h.nvtunalrrj5">
        <w:r w:rsidR="005267A7" w:rsidRPr="000D0C36">
          <w:rPr>
            <w:rStyle w:val="Hyperlink"/>
            <w:rFonts w:ascii="Arial" w:eastAsiaTheme="minorEastAsia" w:hAnsi="Arial" w:cs="Arial"/>
          </w:rPr>
          <w:t>Teaching Effectively During Times of Disruption</w:t>
        </w:r>
      </w:hyperlink>
    </w:p>
    <w:p w14:paraId="7F0C86A9" w14:textId="77777777" w:rsidR="005267A7" w:rsidRPr="005267A7" w:rsidRDefault="005267A7" w:rsidP="005267A7">
      <w:pPr>
        <w:rPr>
          <w:rFonts w:ascii="Arial" w:eastAsiaTheme="minorEastAsia" w:hAnsi="Arial" w:cs="Arial"/>
          <w:color w:val="000000" w:themeColor="text1"/>
        </w:rPr>
      </w:pPr>
      <w:r w:rsidRPr="005267A7">
        <w:rPr>
          <w:rFonts w:ascii="Arial" w:eastAsiaTheme="minorEastAsia" w:hAnsi="Arial" w:cs="Arial"/>
          <w:color w:val="000000" w:themeColor="text1"/>
        </w:rPr>
        <w:t>This document offers suggestions regarding online tools and teaching style options for shifting to online instruction.</w:t>
      </w:r>
    </w:p>
    <w:p w14:paraId="1E97038C" w14:textId="77777777" w:rsidR="005267A7" w:rsidRPr="005267A7" w:rsidRDefault="005267A7" w:rsidP="005267A7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6FD8F8" w14:textId="77777777" w:rsidR="005267A7" w:rsidRPr="000D0C36" w:rsidRDefault="006A193D" w:rsidP="005267A7">
      <w:pPr>
        <w:spacing w:line="276" w:lineRule="auto"/>
        <w:rPr>
          <w:rFonts w:ascii="Arial" w:hAnsi="Arial" w:cs="Arial"/>
        </w:rPr>
      </w:pPr>
      <w:hyperlink r:id="rId16">
        <w:r w:rsidR="005267A7" w:rsidRPr="000D0C36">
          <w:rPr>
            <w:rStyle w:val="Hyperlink"/>
            <w:rFonts w:ascii="Arial" w:hAnsi="Arial" w:cs="Arial"/>
          </w:rPr>
          <w:t>How to Get a Free Zoom Account</w:t>
        </w:r>
      </w:hyperlink>
    </w:p>
    <w:p w14:paraId="37E36408" w14:textId="77777777" w:rsidR="005267A7" w:rsidRPr="005267A7" w:rsidRDefault="005267A7" w:rsidP="005267A7">
      <w:pPr>
        <w:spacing w:line="276" w:lineRule="auto"/>
        <w:rPr>
          <w:rFonts w:ascii="Arial" w:hAnsi="Arial" w:cs="Arial"/>
        </w:rPr>
      </w:pPr>
      <w:r w:rsidRPr="005267A7">
        <w:rPr>
          <w:rFonts w:ascii="Arial" w:hAnsi="Arial" w:cs="Arial"/>
        </w:rPr>
        <w:t xml:space="preserve">It’s easy to videoconference with your students through </w:t>
      </w:r>
      <w:hyperlink r:id="rId17">
        <w:r w:rsidRPr="005267A7">
          <w:rPr>
            <w:rStyle w:val="Hyperlink"/>
            <w:rFonts w:ascii="Arial" w:hAnsi="Arial" w:cs="Arial"/>
          </w:rPr>
          <w:t>Zoom</w:t>
        </w:r>
      </w:hyperlink>
      <w:r w:rsidRPr="005267A7">
        <w:rPr>
          <w:rFonts w:ascii="Arial" w:hAnsi="Arial" w:cs="Arial"/>
        </w:rPr>
        <w:t xml:space="preserve">, and right now accounts are free. There are many </w:t>
      </w:r>
      <w:hyperlink r:id="rId18">
        <w:r w:rsidRPr="005267A7">
          <w:rPr>
            <w:rStyle w:val="Hyperlink"/>
            <w:rFonts w:ascii="Arial" w:hAnsi="Arial" w:cs="Arial"/>
          </w:rPr>
          <w:t>videos</w:t>
        </w:r>
      </w:hyperlink>
      <w:r w:rsidRPr="005267A7">
        <w:rPr>
          <w:rFonts w:ascii="Arial" w:hAnsi="Arial" w:cs="Arial"/>
        </w:rPr>
        <w:t xml:space="preserve"> you can use to </w:t>
      </w:r>
      <w:hyperlink r:id="rId19">
        <w:r w:rsidRPr="005267A7">
          <w:rPr>
            <w:rStyle w:val="Hyperlink"/>
            <w:rFonts w:ascii="Arial" w:hAnsi="Arial" w:cs="Arial"/>
          </w:rPr>
          <w:t>learn how to use Zoom</w:t>
        </w:r>
      </w:hyperlink>
      <w:r w:rsidRPr="005267A7">
        <w:rPr>
          <w:rFonts w:ascii="Arial" w:hAnsi="Arial" w:cs="Arial"/>
        </w:rPr>
        <w:t>.</w:t>
      </w:r>
    </w:p>
    <w:p w14:paraId="29815AC1" w14:textId="77777777" w:rsidR="005267A7" w:rsidRPr="005267A7" w:rsidRDefault="005267A7" w:rsidP="005267A7">
      <w:pPr>
        <w:spacing w:line="276" w:lineRule="auto"/>
        <w:rPr>
          <w:rFonts w:ascii="Arial" w:hAnsi="Arial" w:cs="Arial"/>
        </w:rPr>
      </w:pPr>
    </w:p>
    <w:p w14:paraId="62835B67" w14:textId="77777777" w:rsidR="005267A7" w:rsidRPr="000D0C36" w:rsidRDefault="006A193D" w:rsidP="005267A7">
      <w:pPr>
        <w:spacing w:line="276" w:lineRule="auto"/>
        <w:rPr>
          <w:rFonts w:ascii="Arial" w:hAnsi="Arial" w:cs="Arial"/>
        </w:rPr>
      </w:pPr>
      <w:hyperlink r:id="rId20">
        <w:r w:rsidR="005267A7" w:rsidRPr="000D0C36">
          <w:rPr>
            <w:rStyle w:val="Hyperlink"/>
            <w:rFonts w:ascii="Arial" w:hAnsi="Arial" w:cs="Arial"/>
          </w:rPr>
          <w:t>Canvas</w:t>
        </w:r>
      </w:hyperlink>
    </w:p>
    <w:p w14:paraId="2D65D234" w14:textId="24306D07" w:rsidR="00796836" w:rsidRPr="00AD532E" w:rsidRDefault="005267A7" w:rsidP="000E3191">
      <w:pPr>
        <w:spacing w:line="276" w:lineRule="auto"/>
        <w:rPr>
          <w:rFonts w:ascii="Arial" w:hAnsi="Arial" w:cs="Arial"/>
        </w:rPr>
      </w:pPr>
      <w:r w:rsidRPr="005267A7">
        <w:rPr>
          <w:rFonts w:ascii="Arial" w:hAnsi="Arial" w:cs="Arial"/>
        </w:rPr>
        <w:t>This free online learning platform features a variety of course management tools, including videoconferencing, resource sharing</w:t>
      </w:r>
      <w:r w:rsidR="00F427DE">
        <w:rPr>
          <w:rFonts w:ascii="Arial" w:hAnsi="Arial" w:cs="Arial"/>
        </w:rPr>
        <w:t>,</w:t>
      </w:r>
      <w:r w:rsidRPr="005267A7">
        <w:rPr>
          <w:rFonts w:ascii="Arial" w:hAnsi="Arial" w:cs="Arial"/>
        </w:rPr>
        <w:t xml:space="preserve"> and mobile apps for students.</w:t>
      </w:r>
    </w:p>
    <w:p w14:paraId="419AB9A1" w14:textId="77777777" w:rsidR="00FA388B" w:rsidRDefault="00FA388B" w:rsidP="00F31B40">
      <w:pPr>
        <w:pStyle w:val="NormalWeb"/>
        <w:shd w:val="clear" w:color="auto" w:fill="1F3864" w:themeFill="accent1" w:themeFillShade="8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lastRenderedPageBreak/>
        <w:t>Preparing to Teach Online</w:t>
      </w:r>
    </w:p>
    <w:p w14:paraId="77AAB01E" w14:textId="71EE1779" w:rsidR="003455D3" w:rsidRPr="00F31B40" w:rsidRDefault="00551C53" w:rsidP="00F31B40">
      <w:pPr>
        <w:pStyle w:val="NormalWeb"/>
        <w:shd w:val="clear" w:color="auto" w:fill="1F3864" w:themeFill="accent1" w:themeFillShade="8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F31B40">
        <w:rPr>
          <w:rFonts w:ascii="Arial" w:hAnsi="Arial" w:cs="Arial"/>
          <w:b/>
          <w:bCs/>
          <w:color w:val="FFFFFF" w:themeColor="background1"/>
          <w:sz w:val="40"/>
          <w:szCs w:val="40"/>
        </w:rPr>
        <w:t>General Information</w:t>
      </w:r>
      <w:r w:rsidR="00FA388B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for </w:t>
      </w:r>
      <w:r w:rsidR="00501D3A">
        <w:rPr>
          <w:rFonts w:ascii="Arial" w:hAnsi="Arial" w:cs="Arial"/>
          <w:b/>
          <w:bCs/>
          <w:color w:val="FFFFFF" w:themeColor="background1"/>
          <w:sz w:val="40"/>
          <w:szCs w:val="40"/>
        </w:rPr>
        <w:t>World Language</w:t>
      </w:r>
      <w:r w:rsidR="00FA388B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Educators</w:t>
      </w:r>
    </w:p>
    <w:p w14:paraId="6BB32125" w14:textId="56077C2F" w:rsidR="00F31B40" w:rsidRDefault="00F31B40" w:rsidP="0014458A">
      <w:pPr>
        <w:rPr>
          <w:rFonts w:ascii="Arial" w:hAnsi="Arial" w:cs="Arial"/>
          <w:color w:val="1F3864" w:themeColor="accent1" w:themeShade="80"/>
        </w:rPr>
      </w:pPr>
    </w:p>
    <w:p w14:paraId="78340165" w14:textId="13905A53" w:rsidR="00501D3A" w:rsidRDefault="006A193D" w:rsidP="0014458A">
      <w:pPr>
        <w:rPr>
          <w:rFonts w:ascii="Arial" w:hAnsi="Arial" w:cs="Arial"/>
          <w:color w:val="1F3864" w:themeColor="accent1" w:themeShade="80"/>
        </w:rPr>
      </w:pPr>
      <w:hyperlink r:id="rId21" w:history="1">
        <w:r w:rsidR="0025313B" w:rsidRPr="0025313B">
          <w:rPr>
            <w:rStyle w:val="Hyperlink"/>
            <w:rFonts w:ascii="Arial" w:hAnsi="Arial" w:cs="Arial"/>
          </w:rPr>
          <w:t>How to Move Online in a Hurry</w:t>
        </w:r>
      </w:hyperlink>
    </w:p>
    <w:p w14:paraId="15398B76" w14:textId="6F7D7247" w:rsidR="0025313B" w:rsidRDefault="0025313B" w:rsidP="0014458A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YouTube video with easy and practical ideas for getting started with online learning.</w:t>
      </w:r>
    </w:p>
    <w:p w14:paraId="3A95FAAA" w14:textId="77777777" w:rsidR="0025313B" w:rsidRDefault="0025313B" w:rsidP="0014458A">
      <w:pPr>
        <w:rPr>
          <w:rFonts w:ascii="Arial" w:hAnsi="Arial" w:cs="Arial"/>
          <w:color w:val="1F3864" w:themeColor="accent1" w:themeShade="80"/>
        </w:rPr>
      </w:pPr>
    </w:p>
    <w:p w14:paraId="249276B3" w14:textId="5828B1D3" w:rsidR="00501D3A" w:rsidRDefault="006A193D" w:rsidP="0014458A">
      <w:pPr>
        <w:rPr>
          <w:rFonts w:ascii="Arial" w:hAnsi="Arial" w:cs="Arial"/>
          <w:color w:val="1F3864" w:themeColor="accent1" w:themeShade="80"/>
        </w:rPr>
      </w:pPr>
      <w:hyperlink r:id="rId22" w:history="1">
        <w:r w:rsidR="00DF5368" w:rsidRPr="00DF5368">
          <w:rPr>
            <w:rStyle w:val="Hyperlink"/>
            <w:rFonts w:ascii="Arial" w:hAnsi="Arial" w:cs="Arial"/>
          </w:rPr>
          <w:t>Staying Curious with World Languages at Home</w:t>
        </w:r>
      </w:hyperlink>
    </w:p>
    <w:p w14:paraId="5633F57D" w14:textId="14F026AD" w:rsidR="00DF5368" w:rsidRDefault="00DF5368" w:rsidP="0014458A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Free tips and resources on how to create and deliver engaging lessons for world language learning. </w:t>
      </w:r>
    </w:p>
    <w:p w14:paraId="6C2F3EDA" w14:textId="6B8B31C5" w:rsidR="00DF5368" w:rsidRDefault="00DF5368" w:rsidP="0014458A">
      <w:pPr>
        <w:rPr>
          <w:rFonts w:ascii="Arial" w:hAnsi="Arial" w:cs="Arial"/>
          <w:color w:val="1F3864" w:themeColor="accent1" w:themeShade="80"/>
        </w:rPr>
      </w:pPr>
    </w:p>
    <w:p w14:paraId="48E653AD" w14:textId="0D8EFB23" w:rsidR="00DF5368" w:rsidRDefault="006A193D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  <w:hyperlink r:id="rId23" w:history="1">
        <w:r w:rsidR="00DF5368" w:rsidRPr="00DF5368">
          <w:rPr>
            <w:rStyle w:val="Hyperlink"/>
            <w:rFonts w:ascii="Arial" w:hAnsi="Arial" w:cs="Arial"/>
          </w:rPr>
          <w:t xml:space="preserve">How to Use Spotify for </w:t>
        </w:r>
        <w:r w:rsidR="00F427DE" w:rsidRPr="00DF5368">
          <w:rPr>
            <w:rStyle w:val="Hyperlink"/>
            <w:rFonts w:ascii="Arial" w:hAnsi="Arial" w:cs="Arial"/>
          </w:rPr>
          <w:t>Language</w:t>
        </w:r>
        <w:r w:rsidR="00DF5368" w:rsidRPr="00DF5368">
          <w:rPr>
            <w:rStyle w:val="Hyperlink"/>
            <w:rFonts w:ascii="Arial" w:hAnsi="Arial" w:cs="Arial"/>
          </w:rPr>
          <w:t xml:space="preserve"> Learning</w:t>
        </w:r>
      </w:hyperlink>
    </w:p>
    <w:p w14:paraId="4724E8AB" w14:textId="41452E3A" w:rsidR="00DF5368" w:rsidRDefault="00DF5368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This site focuses on how to use music form streaming services to teach world language. It also offers a similar process “</w:t>
      </w:r>
      <w:hyperlink r:id="rId24" w:history="1">
        <w:r w:rsidRPr="00DF5368">
          <w:rPr>
            <w:rStyle w:val="Hyperlink"/>
            <w:rFonts w:ascii="Arial" w:hAnsi="Arial" w:cs="Arial"/>
          </w:rPr>
          <w:t>Study Guide</w:t>
        </w:r>
      </w:hyperlink>
      <w:r>
        <w:rPr>
          <w:rFonts w:ascii="Arial" w:hAnsi="Arial" w:cs="Arial"/>
          <w:color w:val="1F3864" w:themeColor="accent1" w:themeShade="80"/>
        </w:rPr>
        <w:t>” for Netflix.</w:t>
      </w:r>
    </w:p>
    <w:p w14:paraId="56014714" w14:textId="77777777" w:rsidR="00DF5368" w:rsidRDefault="00DF5368" w:rsidP="0014458A">
      <w:pPr>
        <w:rPr>
          <w:rFonts w:ascii="Arial" w:hAnsi="Arial" w:cs="Arial"/>
          <w:color w:val="1F3864" w:themeColor="accent1" w:themeShade="80"/>
        </w:rPr>
      </w:pPr>
    </w:p>
    <w:p w14:paraId="56508F67" w14:textId="77777777" w:rsidR="00216EBD" w:rsidRDefault="00216EBD" w:rsidP="002F6834">
      <w:pPr>
        <w:spacing w:before="40" w:after="40"/>
        <w:rPr>
          <w:rFonts w:ascii="Arial" w:hAnsi="Arial" w:cs="Arial"/>
        </w:rPr>
      </w:pPr>
    </w:p>
    <w:p w14:paraId="5FFC203A" w14:textId="7F41A7AE" w:rsidR="00216EBD" w:rsidRPr="00E40B1A" w:rsidRDefault="00216EBD" w:rsidP="00216EBD">
      <w:pPr>
        <w:pStyle w:val="NormalWeb"/>
        <w:shd w:val="clear" w:color="auto" w:fill="1F3864" w:themeFill="accent1" w:themeFillShade="8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>Curriculum Re</w:t>
      </w:r>
      <w:r w:rsidR="004F4143">
        <w:rPr>
          <w:rFonts w:ascii="Arial" w:hAnsi="Arial" w:cs="Arial"/>
          <w:b/>
          <w:bCs/>
          <w:color w:val="FFFFFF" w:themeColor="background1"/>
          <w:sz w:val="40"/>
          <w:szCs w:val="40"/>
        </w:rPr>
        <w:t>so</w:t>
      </w: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urces for </w:t>
      </w:r>
      <w:r w:rsidR="00DF5368">
        <w:rPr>
          <w:rFonts w:ascii="Arial" w:hAnsi="Arial" w:cs="Arial"/>
          <w:b/>
          <w:bCs/>
          <w:color w:val="FFFFFF" w:themeColor="background1"/>
          <w:sz w:val="40"/>
          <w:szCs w:val="40"/>
        </w:rPr>
        <w:t>World Language</w:t>
      </w: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Educators</w:t>
      </w:r>
    </w:p>
    <w:p w14:paraId="3E0F537A" w14:textId="77777777" w:rsidR="00DF5368" w:rsidRDefault="00DF5368" w:rsidP="00DF53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94E584B" w14:textId="7D9E22B7" w:rsidR="00DF5368" w:rsidRDefault="00DF5368" w:rsidP="00DF53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D466AF" w14:textId="547BD43D" w:rsidR="00DF5368" w:rsidRDefault="00DF5368" w:rsidP="00DF5368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1F3864" w:themeColor="accent1" w:themeShade="80"/>
        </w:rPr>
        <w:t xml:space="preserve">Facebook Group: </w:t>
      </w:r>
      <w:hyperlink r:id="rId25" w:history="1">
        <w:r w:rsidRPr="00DF5368">
          <w:rPr>
            <w:rStyle w:val="Hyperlink"/>
            <w:rFonts w:ascii="Arial" w:hAnsi="Arial" w:cs="Arial"/>
          </w:rPr>
          <w:t>Dual Language Online Learning</w:t>
        </w:r>
      </w:hyperlink>
    </w:p>
    <w:p w14:paraId="2D8A0D64" w14:textId="24307804" w:rsidR="005101E0" w:rsidRDefault="005101E0" w:rsidP="00DF5368">
      <w:pPr>
        <w:rPr>
          <w:rStyle w:val="Hyperlink"/>
          <w:rFonts w:ascii="Arial" w:hAnsi="Arial" w:cs="Arial"/>
        </w:rPr>
      </w:pPr>
    </w:p>
    <w:p w14:paraId="7278FE40" w14:textId="6F6437E2" w:rsidR="005101E0" w:rsidRDefault="006A193D" w:rsidP="00DF5368">
      <w:pPr>
        <w:rPr>
          <w:rFonts w:ascii="Arial" w:hAnsi="Arial" w:cs="Arial"/>
          <w:color w:val="1F3864" w:themeColor="accent1" w:themeShade="80"/>
        </w:rPr>
      </w:pPr>
      <w:hyperlink r:id="rId26" w:history="1">
        <w:r w:rsidR="004B0DEE" w:rsidRPr="004B0DEE">
          <w:rPr>
            <w:rStyle w:val="Hyperlink"/>
            <w:rFonts w:ascii="Arial" w:hAnsi="Arial" w:cs="Arial"/>
          </w:rPr>
          <w:t>Deafverse</w:t>
        </w:r>
      </w:hyperlink>
    </w:p>
    <w:p w14:paraId="5E3F51B9" w14:textId="6F3B914F" w:rsidR="005101E0" w:rsidRDefault="004B0DEE" w:rsidP="00DF5368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A choose-your-own-adventure strategy game for ASL and English that includes Player and Teacher </w:t>
      </w:r>
      <w:hyperlink r:id="rId27" w:history="1">
        <w:r w:rsidRPr="004B0DEE">
          <w:rPr>
            <w:rStyle w:val="Hyperlink"/>
            <w:rFonts w:ascii="Arial" w:hAnsi="Arial" w:cs="Arial"/>
          </w:rPr>
          <w:t>strategy guides</w:t>
        </w:r>
      </w:hyperlink>
      <w:r>
        <w:rPr>
          <w:rFonts w:ascii="Arial" w:hAnsi="Arial" w:cs="Arial"/>
          <w:color w:val="1F3864" w:themeColor="accent1" w:themeShade="80"/>
        </w:rPr>
        <w:t>.</w:t>
      </w:r>
    </w:p>
    <w:p w14:paraId="5B42822D" w14:textId="2188E991" w:rsidR="004B0DEE" w:rsidRDefault="004B0DEE" w:rsidP="00DF5368">
      <w:pPr>
        <w:rPr>
          <w:rFonts w:ascii="Arial" w:hAnsi="Arial" w:cs="Arial"/>
          <w:color w:val="1F3864" w:themeColor="accent1" w:themeShade="80"/>
        </w:rPr>
      </w:pPr>
    </w:p>
    <w:p w14:paraId="1C7524C3" w14:textId="7A6F02EA" w:rsidR="004B0DEE" w:rsidRDefault="006A193D" w:rsidP="00DF5368">
      <w:pPr>
        <w:rPr>
          <w:rFonts w:ascii="Arial" w:hAnsi="Arial" w:cs="Arial"/>
          <w:color w:val="1F3864" w:themeColor="accent1" w:themeShade="80"/>
        </w:rPr>
      </w:pPr>
      <w:hyperlink r:id="rId28" w:history="1">
        <w:r w:rsidR="004B0DEE" w:rsidRPr="004B0DEE">
          <w:rPr>
            <w:rStyle w:val="Hyperlink"/>
            <w:rFonts w:ascii="Arial" w:hAnsi="Arial" w:cs="Arial"/>
          </w:rPr>
          <w:t>Did You Know That?</w:t>
        </w:r>
      </w:hyperlink>
    </w:p>
    <w:p w14:paraId="0FCFD45B" w14:textId="00C69DB3" w:rsidR="004B0DEE" w:rsidRDefault="004B0DEE" w:rsidP="00DF5368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YouTube videos for learning facts in ASL.</w:t>
      </w:r>
    </w:p>
    <w:p w14:paraId="5E9C8AA2" w14:textId="367F41F2" w:rsidR="004B0DEE" w:rsidRDefault="004B0DEE" w:rsidP="00DF5368">
      <w:pPr>
        <w:rPr>
          <w:rFonts w:ascii="Arial" w:hAnsi="Arial" w:cs="Arial"/>
          <w:color w:val="1F3864" w:themeColor="accent1" w:themeShade="80"/>
        </w:rPr>
      </w:pPr>
    </w:p>
    <w:p w14:paraId="4B119EBB" w14:textId="0F40F953" w:rsidR="004B0DEE" w:rsidRPr="00036341" w:rsidRDefault="006A193D" w:rsidP="00DF5368">
      <w:pPr>
        <w:rPr>
          <w:rFonts w:ascii="Arial" w:hAnsi="Arial" w:cs="Arial"/>
          <w:color w:val="1F3864" w:themeColor="accent1" w:themeShade="80"/>
        </w:rPr>
      </w:pPr>
      <w:hyperlink r:id="rId29" w:history="1">
        <w:r w:rsidR="004B0DEE" w:rsidRPr="004B0DEE">
          <w:rPr>
            <w:rStyle w:val="Hyperlink"/>
            <w:rFonts w:ascii="Arial" w:hAnsi="Arial" w:cs="Arial"/>
          </w:rPr>
          <w:t>Duolingo</w:t>
        </w:r>
      </w:hyperlink>
    </w:p>
    <w:p w14:paraId="5F306563" w14:textId="1423BD58" w:rsidR="00DF5368" w:rsidRDefault="004B0DEE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Duolingo is a personalized, game based world language learning app that feature “biter-sized” lessons for classroom or distance learning.</w:t>
      </w:r>
    </w:p>
    <w:p w14:paraId="3A238CD2" w14:textId="00DE2272" w:rsidR="004B0DEE" w:rsidRDefault="004B0DEE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</w:p>
    <w:p w14:paraId="64DC0DD5" w14:textId="5D79D49D" w:rsidR="004B0DEE" w:rsidRDefault="006A193D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  <w:hyperlink r:id="rId30" w:history="1">
        <w:r w:rsidR="00044603" w:rsidRPr="00044603">
          <w:rPr>
            <w:rStyle w:val="Hyperlink"/>
            <w:rFonts w:ascii="Arial" w:hAnsi="Arial" w:cs="Arial"/>
          </w:rPr>
          <w:t>PBS Learning Media</w:t>
        </w:r>
      </w:hyperlink>
    </w:p>
    <w:p w14:paraId="25DE7D14" w14:textId="42AF0927" w:rsidR="00044603" w:rsidRDefault="00044603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Videos and interactive lessons for all ages in Spanish, Jap</w:t>
      </w:r>
      <w:r w:rsidR="00F427DE">
        <w:rPr>
          <w:rFonts w:ascii="Arial" w:hAnsi="Arial" w:cs="Arial"/>
          <w:color w:val="1F3864" w:themeColor="accent1" w:themeShade="80"/>
        </w:rPr>
        <w:t>a</w:t>
      </w:r>
      <w:r>
        <w:rPr>
          <w:rFonts w:ascii="Arial" w:hAnsi="Arial" w:cs="Arial"/>
          <w:color w:val="1F3864" w:themeColor="accent1" w:themeShade="80"/>
        </w:rPr>
        <w:t>nese, French, German</w:t>
      </w:r>
      <w:r w:rsidR="00F427DE">
        <w:rPr>
          <w:rFonts w:ascii="Arial" w:hAnsi="Arial" w:cs="Arial"/>
          <w:color w:val="1F3864" w:themeColor="accent1" w:themeShade="80"/>
        </w:rPr>
        <w:t>,</w:t>
      </w:r>
      <w:r>
        <w:rPr>
          <w:rFonts w:ascii="Arial" w:hAnsi="Arial" w:cs="Arial"/>
          <w:color w:val="1F3864" w:themeColor="accent1" w:themeShade="80"/>
        </w:rPr>
        <w:t xml:space="preserve"> and Chinese.</w:t>
      </w:r>
    </w:p>
    <w:p w14:paraId="3E95DD9B" w14:textId="166364A5" w:rsidR="00044603" w:rsidRDefault="00044603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</w:p>
    <w:p w14:paraId="7E18BF8A" w14:textId="4FFEE8EB" w:rsidR="00F427DE" w:rsidRDefault="00F427DE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br w:type="page"/>
      </w:r>
    </w:p>
    <w:p w14:paraId="013A71B7" w14:textId="77777777" w:rsidR="00044603" w:rsidRDefault="00044603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</w:p>
    <w:p w14:paraId="0CAF1564" w14:textId="77777777" w:rsidR="00DF5368" w:rsidRDefault="00DF5368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</w:p>
    <w:p w14:paraId="14CAB1AE" w14:textId="5C6A5671" w:rsidR="00DF5368" w:rsidRPr="00E40B1A" w:rsidRDefault="00DF5368" w:rsidP="00DF5368">
      <w:pPr>
        <w:pStyle w:val="NormalWeb"/>
        <w:shd w:val="clear" w:color="auto" w:fill="1F3864" w:themeFill="accent1" w:themeFillShade="8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>Limited Time Free Curriculum Resources for World Language Educators</w:t>
      </w:r>
    </w:p>
    <w:p w14:paraId="40C2617E" w14:textId="77777777" w:rsidR="00DF5368" w:rsidRDefault="00DF5368" w:rsidP="00DF5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</w:rPr>
      </w:pPr>
    </w:p>
    <w:p w14:paraId="76782592" w14:textId="77777777" w:rsidR="00DF5368" w:rsidRDefault="00DF5368" w:rsidP="00DF53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E6F1EF7" w14:textId="4E3C484F" w:rsidR="005101E0" w:rsidRDefault="006A193D" w:rsidP="00036341">
      <w:pPr>
        <w:rPr>
          <w:rFonts w:ascii="Arial" w:hAnsi="Arial" w:cs="Arial"/>
          <w:color w:val="1F3864" w:themeColor="accent1" w:themeShade="80"/>
        </w:rPr>
      </w:pPr>
      <w:hyperlink r:id="rId31" w:history="1">
        <w:r w:rsidR="007D0716" w:rsidRPr="007D0716">
          <w:rPr>
            <w:rStyle w:val="Hyperlink"/>
            <w:rFonts w:ascii="Arial" w:hAnsi="Arial" w:cs="Arial"/>
          </w:rPr>
          <w:t>Audibl</w:t>
        </w:r>
        <w:r w:rsidR="007D0716" w:rsidRPr="007D0716">
          <w:rPr>
            <w:rStyle w:val="Hyperlink"/>
            <w:rFonts w:ascii="Arial" w:hAnsi="Arial" w:cs="Arial"/>
          </w:rPr>
          <w:t>e</w:t>
        </w:r>
      </w:hyperlink>
    </w:p>
    <w:p w14:paraId="75F66CBD" w14:textId="0554B131" w:rsidR="005101E0" w:rsidRDefault="007D0716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For as long as schools are closed, Audible will provide books and stories in six different languages for free.</w:t>
      </w:r>
    </w:p>
    <w:p w14:paraId="3DF096AA" w14:textId="51D0D0C6" w:rsidR="00044603" w:rsidRDefault="00044603" w:rsidP="00036341">
      <w:pPr>
        <w:rPr>
          <w:rFonts w:ascii="Arial" w:hAnsi="Arial" w:cs="Arial"/>
          <w:color w:val="1F3864" w:themeColor="accent1" w:themeShade="80"/>
        </w:rPr>
      </w:pPr>
    </w:p>
    <w:p w14:paraId="52E60DAD" w14:textId="52484FCC" w:rsidR="00044603" w:rsidRDefault="006A193D" w:rsidP="00036341">
      <w:pPr>
        <w:rPr>
          <w:rFonts w:ascii="Arial" w:hAnsi="Arial" w:cs="Arial"/>
          <w:color w:val="1F3864" w:themeColor="accent1" w:themeShade="80"/>
        </w:rPr>
      </w:pPr>
      <w:hyperlink r:id="rId32" w:history="1">
        <w:r w:rsidR="00044603" w:rsidRPr="00044603">
          <w:rPr>
            <w:rStyle w:val="Hyperlink"/>
            <w:rFonts w:ascii="Arial" w:hAnsi="Arial" w:cs="Arial"/>
          </w:rPr>
          <w:t>Yab</w:t>
        </w:r>
        <w:r w:rsidR="00044603" w:rsidRPr="00044603">
          <w:rPr>
            <w:rStyle w:val="Hyperlink"/>
            <w:rFonts w:ascii="Arial" w:hAnsi="Arial" w:cs="Arial"/>
          </w:rPr>
          <w:t>l</w:t>
        </w:r>
        <w:r w:rsidR="00044603" w:rsidRPr="00044603">
          <w:rPr>
            <w:rStyle w:val="Hyperlink"/>
            <w:rFonts w:ascii="Arial" w:hAnsi="Arial" w:cs="Arial"/>
          </w:rPr>
          <w:t>a</w:t>
        </w:r>
      </w:hyperlink>
    </w:p>
    <w:p w14:paraId="4F9B6859" w14:textId="7365C7CE" w:rsidR="00044603" w:rsidRPr="00044603" w:rsidRDefault="00044603" w:rsidP="00044603">
      <w:pPr>
        <w:rPr>
          <w:rFonts w:ascii="Arial" w:hAnsi="Arial" w:cs="Arial"/>
        </w:rPr>
      </w:pPr>
      <w:r w:rsidRPr="00044603">
        <w:rPr>
          <w:rFonts w:ascii="Arial" w:hAnsi="Arial" w:cs="Arial"/>
          <w:color w:val="2A3235"/>
        </w:rPr>
        <w:t>Yabla provides an immersive language-learning experience featuring authentic videos with interactive controls.</w:t>
      </w:r>
      <w:r>
        <w:rPr>
          <w:rFonts w:ascii="Arial" w:hAnsi="Arial" w:cs="Arial"/>
          <w:color w:val="2A3235"/>
        </w:rPr>
        <w:t xml:space="preserve"> A free 90 day subscription is offered.</w:t>
      </w:r>
    </w:p>
    <w:p w14:paraId="332AE7E1" w14:textId="77777777" w:rsidR="00044603" w:rsidRPr="00036341" w:rsidRDefault="00044603" w:rsidP="00036341">
      <w:pPr>
        <w:rPr>
          <w:rFonts w:ascii="Arial" w:hAnsi="Arial" w:cs="Arial"/>
          <w:color w:val="1F3864" w:themeColor="accent1" w:themeShade="80"/>
        </w:rPr>
      </w:pPr>
    </w:p>
    <w:sectPr w:rsidR="00044603" w:rsidRPr="00036341" w:rsidSect="00D54FAC">
      <w:footerReference w:type="even" r:id="rId33"/>
      <w:footerReference w:type="default" r:id="rId34"/>
      <w:pgSz w:w="12240" w:h="15840"/>
      <w:pgMar w:top="1440" w:right="1440" w:bottom="990" w:left="1440" w:header="720" w:footer="720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9105" w14:textId="77777777" w:rsidR="006A193D" w:rsidRDefault="006A193D" w:rsidP="000F7449">
      <w:r>
        <w:separator/>
      </w:r>
    </w:p>
  </w:endnote>
  <w:endnote w:type="continuationSeparator" w:id="0">
    <w:p w14:paraId="65E9FCEC" w14:textId="77777777" w:rsidR="006A193D" w:rsidRDefault="006A193D" w:rsidP="000F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5102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8561C" w14:textId="05D6D30A" w:rsidR="000F7449" w:rsidRDefault="000F7449" w:rsidP="008A3E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F600C4" w14:textId="77777777" w:rsidR="000F7449" w:rsidRDefault="000F7449" w:rsidP="000F74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E997" w14:textId="44B77F14" w:rsidR="000E3191" w:rsidRPr="000E3191" w:rsidRDefault="000E3191">
    <w:pPr>
      <w:pStyle w:val="Footer"/>
      <w:rPr>
        <w:rFonts w:ascii="Arial" w:hAnsi="Arial" w:cs="Arial"/>
      </w:rPr>
    </w:pPr>
    <w:r w:rsidRPr="000E3191">
      <w:rPr>
        <w:rFonts w:ascii="Arial" w:hAnsi="Arial" w:cs="Arial"/>
      </w:rPr>
      <w:t>8/23/20</w:t>
    </w:r>
  </w:p>
  <w:p w14:paraId="55077751" w14:textId="77777777" w:rsidR="000F7449" w:rsidRDefault="000F7449" w:rsidP="000F74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CBA4" w14:textId="77777777" w:rsidR="006A193D" w:rsidRDefault="006A193D" w:rsidP="000F7449">
      <w:r>
        <w:separator/>
      </w:r>
    </w:p>
  </w:footnote>
  <w:footnote w:type="continuationSeparator" w:id="0">
    <w:p w14:paraId="6E490614" w14:textId="77777777" w:rsidR="006A193D" w:rsidRDefault="006A193D" w:rsidP="000F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B94"/>
    <w:multiLevelType w:val="hybridMultilevel"/>
    <w:tmpl w:val="3D540FAC"/>
    <w:lvl w:ilvl="0" w:tplc="65F6FB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3A0"/>
    <w:multiLevelType w:val="multilevel"/>
    <w:tmpl w:val="D2E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D255E"/>
    <w:multiLevelType w:val="multilevel"/>
    <w:tmpl w:val="959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13BC5"/>
    <w:multiLevelType w:val="hybridMultilevel"/>
    <w:tmpl w:val="655C0F88"/>
    <w:lvl w:ilvl="0" w:tplc="678CDB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6EB3"/>
    <w:multiLevelType w:val="multilevel"/>
    <w:tmpl w:val="2EE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81A43"/>
    <w:multiLevelType w:val="multilevel"/>
    <w:tmpl w:val="4B9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136FC"/>
    <w:multiLevelType w:val="hybridMultilevel"/>
    <w:tmpl w:val="380470F4"/>
    <w:lvl w:ilvl="0" w:tplc="678CDB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04DB"/>
    <w:multiLevelType w:val="multilevel"/>
    <w:tmpl w:val="EA0E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87735"/>
    <w:multiLevelType w:val="multilevel"/>
    <w:tmpl w:val="18E2F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C2EFB"/>
    <w:multiLevelType w:val="multilevel"/>
    <w:tmpl w:val="1C56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B4E51"/>
    <w:multiLevelType w:val="multilevel"/>
    <w:tmpl w:val="924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8"/>
    <w:lvlOverride w:ilvl="1">
      <w:lvl w:ilvl="1">
        <w:numFmt w:val="decimal"/>
        <w:lvlText w:val="%2."/>
        <w:lvlJc w:val="left"/>
      </w:lvl>
    </w:lvlOverride>
  </w:num>
  <w:num w:numId="1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</w:num>
  <w:num w:numId="13">
    <w:abstractNumId w:val="4"/>
    <w:lvlOverride w:ilvl="1">
      <w:lvl w:ilvl="1">
        <w:numFmt w:val="decimal"/>
        <w:lvlText w:val="%2."/>
        <w:lvlJc w:val="left"/>
      </w:lvl>
    </w:lvlOverride>
  </w:num>
  <w:num w:numId="1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2"/>
    <w:rsid w:val="00016C7A"/>
    <w:rsid w:val="0002046B"/>
    <w:rsid w:val="00036341"/>
    <w:rsid w:val="00044603"/>
    <w:rsid w:val="00074856"/>
    <w:rsid w:val="0007559B"/>
    <w:rsid w:val="000901DB"/>
    <w:rsid w:val="000A5CBB"/>
    <w:rsid w:val="000C07A9"/>
    <w:rsid w:val="000C1EE4"/>
    <w:rsid w:val="000D0C36"/>
    <w:rsid w:val="000E3191"/>
    <w:rsid w:val="000E7662"/>
    <w:rsid w:val="000F0C5B"/>
    <w:rsid w:val="000F7449"/>
    <w:rsid w:val="0010192D"/>
    <w:rsid w:val="00104D19"/>
    <w:rsid w:val="001055F9"/>
    <w:rsid w:val="001160B2"/>
    <w:rsid w:val="0013512F"/>
    <w:rsid w:val="0014458A"/>
    <w:rsid w:val="00173154"/>
    <w:rsid w:val="00191AFE"/>
    <w:rsid w:val="00192B9C"/>
    <w:rsid w:val="001B0A78"/>
    <w:rsid w:val="001B6B6D"/>
    <w:rsid w:val="001C115D"/>
    <w:rsid w:val="001C2DA1"/>
    <w:rsid w:val="001C70D3"/>
    <w:rsid w:val="001D2600"/>
    <w:rsid w:val="001E623E"/>
    <w:rsid w:val="001F12EB"/>
    <w:rsid w:val="00216EBD"/>
    <w:rsid w:val="0025313B"/>
    <w:rsid w:val="002A351B"/>
    <w:rsid w:val="002B5148"/>
    <w:rsid w:val="002F2D53"/>
    <w:rsid w:val="002F4DF8"/>
    <w:rsid w:val="002F6834"/>
    <w:rsid w:val="00305442"/>
    <w:rsid w:val="00306C05"/>
    <w:rsid w:val="003259EF"/>
    <w:rsid w:val="0032757E"/>
    <w:rsid w:val="0033051A"/>
    <w:rsid w:val="00333619"/>
    <w:rsid w:val="00337813"/>
    <w:rsid w:val="003455D3"/>
    <w:rsid w:val="003719CE"/>
    <w:rsid w:val="003804BA"/>
    <w:rsid w:val="00391CA9"/>
    <w:rsid w:val="003A11E4"/>
    <w:rsid w:val="003A3C36"/>
    <w:rsid w:val="003C0217"/>
    <w:rsid w:val="003C7E23"/>
    <w:rsid w:val="003D21B7"/>
    <w:rsid w:val="003D6664"/>
    <w:rsid w:val="003E5D2C"/>
    <w:rsid w:val="00403E25"/>
    <w:rsid w:val="00405B9B"/>
    <w:rsid w:val="00414B5C"/>
    <w:rsid w:val="00415F25"/>
    <w:rsid w:val="00422CDF"/>
    <w:rsid w:val="00425E17"/>
    <w:rsid w:val="00427CBE"/>
    <w:rsid w:val="00460B68"/>
    <w:rsid w:val="00466121"/>
    <w:rsid w:val="004725F8"/>
    <w:rsid w:val="004732D5"/>
    <w:rsid w:val="004745E8"/>
    <w:rsid w:val="00482816"/>
    <w:rsid w:val="00487625"/>
    <w:rsid w:val="004B057E"/>
    <w:rsid w:val="004B0DEE"/>
    <w:rsid w:val="004F4143"/>
    <w:rsid w:val="00501D3A"/>
    <w:rsid w:val="005101E0"/>
    <w:rsid w:val="0051493F"/>
    <w:rsid w:val="005250FE"/>
    <w:rsid w:val="005267A7"/>
    <w:rsid w:val="00551C53"/>
    <w:rsid w:val="005560FE"/>
    <w:rsid w:val="00562DBD"/>
    <w:rsid w:val="005662C9"/>
    <w:rsid w:val="005709BC"/>
    <w:rsid w:val="005A3ED2"/>
    <w:rsid w:val="005A561E"/>
    <w:rsid w:val="005A5849"/>
    <w:rsid w:val="005D5C94"/>
    <w:rsid w:val="005D6F01"/>
    <w:rsid w:val="005E422C"/>
    <w:rsid w:val="005F06A9"/>
    <w:rsid w:val="005F1FD2"/>
    <w:rsid w:val="00606408"/>
    <w:rsid w:val="00617846"/>
    <w:rsid w:val="006228F0"/>
    <w:rsid w:val="00641939"/>
    <w:rsid w:val="0067206E"/>
    <w:rsid w:val="00674A5B"/>
    <w:rsid w:val="006A193D"/>
    <w:rsid w:val="006B6667"/>
    <w:rsid w:val="006C5DE8"/>
    <w:rsid w:val="006F33E1"/>
    <w:rsid w:val="00701FB9"/>
    <w:rsid w:val="00703940"/>
    <w:rsid w:val="007147B2"/>
    <w:rsid w:val="00740EB0"/>
    <w:rsid w:val="0075347B"/>
    <w:rsid w:val="007619E5"/>
    <w:rsid w:val="00796836"/>
    <w:rsid w:val="007A43AF"/>
    <w:rsid w:val="007C0EF9"/>
    <w:rsid w:val="007D0716"/>
    <w:rsid w:val="007D2D4F"/>
    <w:rsid w:val="007D5494"/>
    <w:rsid w:val="00814F9D"/>
    <w:rsid w:val="008246FB"/>
    <w:rsid w:val="008614FE"/>
    <w:rsid w:val="008829B1"/>
    <w:rsid w:val="00884197"/>
    <w:rsid w:val="00895F98"/>
    <w:rsid w:val="008A1375"/>
    <w:rsid w:val="008B6D9E"/>
    <w:rsid w:val="008B7D42"/>
    <w:rsid w:val="008D1DAE"/>
    <w:rsid w:val="008F0BFF"/>
    <w:rsid w:val="008F59A2"/>
    <w:rsid w:val="009449AE"/>
    <w:rsid w:val="00947412"/>
    <w:rsid w:val="00970469"/>
    <w:rsid w:val="00981B63"/>
    <w:rsid w:val="00996090"/>
    <w:rsid w:val="009B0357"/>
    <w:rsid w:val="009B5889"/>
    <w:rsid w:val="009C2EDB"/>
    <w:rsid w:val="009C5AA6"/>
    <w:rsid w:val="009D1A80"/>
    <w:rsid w:val="009D7ECB"/>
    <w:rsid w:val="009E4D28"/>
    <w:rsid w:val="009E7CAD"/>
    <w:rsid w:val="00A0002A"/>
    <w:rsid w:val="00A2129C"/>
    <w:rsid w:val="00A242A6"/>
    <w:rsid w:val="00A3633B"/>
    <w:rsid w:val="00A47F15"/>
    <w:rsid w:val="00A60030"/>
    <w:rsid w:val="00A64200"/>
    <w:rsid w:val="00A720F5"/>
    <w:rsid w:val="00AC53C5"/>
    <w:rsid w:val="00AD2E82"/>
    <w:rsid w:val="00AD532E"/>
    <w:rsid w:val="00B02997"/>
    <w:rsid w:val="00B106C8"/>
    <w:rsid w:val="00B6164E"/>
    <w:rsid w:val="00B664A2"/>
    <w:rsid w:val="00B73404"/>
    <w:rsid w:val="00BC7D5C"/>
    <w:rsid w:val="00BE70DC"/>
    <w:rsid w:val="00BE7538"/>
    <w:rsid w:val="00C12756"/>
    <w:rsid w:val="00C2001F"/>
    <w:rsid w:val="00C31396"/>
    <w:rsid w:val="00C357A4"/>
    <w:rsid w:val="00C42EC0"/>
    <w:rsid w:val="00C609A7"/>
    <w:rsid w:val="00C64B81"/>
    <w:rsid w:val="00C87CC4"/>
    <w:rsid w:val="00C93DCC"/>
    <w:rsid w:val="00CA412B"/>
    <w:rsid w:val="00CB22C3"/>
    <w:rsid w:val="00CC54EB"/>
    <w:rsid w:val="00CF35FA"/>
    <w:rsid w:val="00CF5CD8"/>
    <w:rsid w:val="00CF7AEF"/>
    <w:rsid w:val="00D0045E"/>
    <w:rsid w:val="00D01464"/>
    <w:rsid w:val="00D0167D"/>
    <w:rsid w:val="00D54FAC"/>
    <w:rsid w:val="00D565F9"/>
    <w:rsid w:val="00D7266E"/>
    <w:rsid w:val="00D9135D"/>
    <w:rsid w:val="00DB24CE"/>
    <w:rsid w:val="00DC22D7"/>
    <w:rsid w:val="00DD0428"/>
    <w:rsid w:val="00DF354B"/>
    <w:rsid w:val="00DF5368"/>
    <w:rsid w:val="00E027E1"/>
    <w:rsid w:val="00E40B1A"/>
    <w:rsid w:val="00E433A6"/>
    <w:rsid w:val="00E72487"/>
    <w:rsid w:val="00E953BB"/>
    <w:rsid w:val="00EB2D6E"/>
    <w:rsid w:val="00EB2F0D"/>
    <w:rsid w:val="00EB6BF8"/>
    <w:rsid w:val="00EC4529"/>
    <w:rsid w:val="00F278D6"/>
    <w:rsid w:val="00F31B40"/>
    <w:rsid w:val="00F427DE"/>
    <w:rsid w:val="00F669FD"/>
    <w:rsid w:val="00F94B04"/>
    <w:rsid w:val="00F961AA"/>
    <w:rsid w:val="00F97D14"/>
    <w:rsid w:val="00FA388B"/>
    <w:rsid w:val="00FB6744"/>
    <w:rsid w:val="00FC46E5"/>
    <w:rsid w:val="00FC50B1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A2F4"/>
  <w15:chartTrackingRefBased/>
  <w15:docId w15:val="{9C01C98C-8C6A-F747-BAA5-AFFE904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F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4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6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F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4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7449"/>
  </w:style>
  <w:style w:type="paragraph" w:styleId="ListParagraph">
    <w:name w:val="List Paragraph"/>
    <w:basedOn w:val="Normal"/>
    <w:uiPriority w:val="34"/>
    <w:qFormat/>
    <w:rsid w:val="00CB2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2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2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2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DC22D7"/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DC22D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C22D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2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22D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2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DC22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51C53"/>
    <w:rPr>
      <w:b/>
      <w:bCs/>
    </w:rPr>
  </w:style>
  <w:style w:type="paragraph" w:customStyle="1" w:styleId="text-align-left">
    <w:name w:val="text-align-left"/>
    <w:basedOn w:val="Normal"/>
    <w:rsid w:val="00C609A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5D6F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css-16f3y1r">
    <w:name w:val="css-16f3y1r"/>
    <w:basedOn w:val="DefaultParagraphFont"/>
    <w:rsid w:val="00EB2D6E"/>
  </w:style>
  <w:style w:type="character" w:customStyle="1" w:styleId="emkp2hg2">
    <w:name w:val="emkp2hg2"/>
    <w:basedOn w:val="DefaultParagraphFont"/>
    <w:rsid w:val="00EB2D6E"/>
  </w:style>
  <w:style w:type="character" w:customStyle="1" w:styleId="css-1ly73wi">
    <w:name w:val="css-1ly73wi"/>
    <w:basedOn w:val="DefaultParagraphFont"/>
    <w:rsid w:val="00EB2D6E"/>
  </w:style>
  <w:style w:type="paragraph" w:customStyle="1" w:styleId="paragraph">
    <w:name w:val="paragraph"/>
    <w:basedOn w:val="Normal"/>
    <w:rsid w:val="00DF536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F5368"/>
  </w:style>
  <w:style w:type="character" w:customStyle="1" w:styleId="eop">
    <w:name w:val="eop"/>
    <w:basedOn w:val="DefaultParagraphFont"/>
    <w:rsid w:val="00DF5368"/>
  </w:style>
  <w:style w:type="character" w:customStyle="1" w:styleId="spellingerror">
    <w:name w:val="spellingerror"/>
    <w:basedOn w:val="DefaultParagraphFont"/>
    <w:rsid w:val="00DF5368"/>
  </w:style>
  <w:style w:type="character" w:customStyle="1" w:styleId="scxw37470545">
    <w:name w:val="scxw37470545"/>
    <w:basedOn w:val="DefaultParagraphFont"/>
    <w:rsid w:val="00DF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fromhome.google/intl/en/?utm_source=hpp&amp;utm_medium=owned&amp;utm_campaign=q120_us_edu_hpp" TargetMode="External"/><Relationship Id="rId18" Type="http://schemas.openxmlformats.org/officeDocument/2006/relationships/hyperlink" Target="https://www.youtube.com/watch?v=fMUxzrgZvZQ&amp;fbclid=IwAR1bbZWamElIEdisvZ6OChbBF4cv9gO9A7uiCcVpt9B7iwjEDqWQUgop5jQ&amp;app=desktop" TargetMode="External"/><Relationship Id="rId26" Type="http://schemas.openxmlformats.org/officeDocument/2006/relationships/hyperlink" Target="https://www.nationaldeafcenter.org/deafverse/abou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FkiPVn2OO4&amp;feature=youtu.b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yI3uZ5Y6N0&amp;feature=youtu.be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s://www.facebook.com/groups/duallanguageonlinelearning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N9VO86Z2zI&amp;feature=youtu.be" TargetMode="External"/><Relationship Id="rId20" Type="http://schemas.openxmlformats.org/officeDocument/2006/relationships/hyperlink" Target="https://www.instructure.com/canvas/try-canvas" TargetMode="External"/><Relationship Id="rId29" Type="http://schemas.openxmlformats.org/officeDocument/2006/relationships/hyperlink" Target="https://www.duoling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edublogger.com/teaching-online-school-closures/" TargetMode="External"/><Relationship Id="rId24" Type="http://schemas.openxmlformats.org/officeDocument/2006/relationships/hyperlink" Target="https://www.lindsaydoeslanguages.com/the-ultimate-guide-to-netflix-for-language-learning/" TargetMode="External"/><Relationship Id="rId32" Type="http://schemas.openxmlformats.org/officeDocument/2006/relationships/hyperlink" Target="https://www.yabla.com/k12_trial.php?a=16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csudB2vwZ_GJYoKlFzGbtnmftGcXwCIwxzf-jkkoCU/mobilebasic?fbclid=IwAR33SuXRyBW4cC2XUqdX--7GX61X2kO3iorO_xEUaUp4TQ4YJ4uSL2vIzPg" TargetMode="External"/><Relationship Id="rId23" Type="http://schemas.openxmlformats.org/officeDocument/2006/relationships/hyperlink" Target="https://www.lindsaydoeslanguages.com/how-to-use-spotify-for-language-learning/" TargetMode="External"/><Relationship Id="rId28" Type="http://schemas.openxmlformats.org/officeDocument/2006/relationships/hyperlink" Target="https://www.youtube.com/channel/UCwzFvhWOBTnUK5JXX5PHON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cationcloset.com/teaching-online/" TargetMode="External"/><Relationship Id="rId19" Type="http://schemas.openxmlformats.org/officeDocument/2006/relationships/hyperlink" Target="https://support.zoom.us/hc/en-us/articles/206618765-Zoom-Video-Tutorials" TargetMode="External"/><Relationship Id="rId31" Type="http://schemas.openxmlformats.org/officeDocument/2006/relationships/hyperlink" Target="https://stories.audible.com/start-li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.amazonaws.com/EducationCloset/overwhelm+infographic.pdf" TargetMode="External"/><Relationship Id="rId14" Type="http://schemas.openxmlformats.org/officeDocument/2006/relationships/hyperlink" Target="https://youtu.be/OqpuFFAWYhk" TargetMode="External"/><Relationship Id="rId22" Type="http://schemas.openxmlformats.org/officeDocument/2006/relationships/hyperlink" Target="https://mycuriousclasses.com/2020/03/11/staying-curious-with-world-languages-at-home/" TargetMode="External"/><Relationship Id="rId27" Type="http://schemas.openxmlformats.org/officeDocument/2006/relationships/hyperlink" Target="https://www.nationaldeafcenter.org/deafverse/resources.html" TargetMode="External"/><Relationship Id="rId30" Type="http://schemas.openxmlformats.org/officeDocument/2006/relationships/hyperlink" Target="https://www.pbslearningmedia.org/subjects/world-language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ducationcloset.com/teaching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BCC08-4494-B94B-A1E2-F3B44B4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4428</Characters>
  <Application>Microsoft Office Word</Application>
  <DocSecurity>0</DocSecurity>
  <Lines>138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Dyszel, Jean</cp:lastModifiedBy>
  <cp:revision>4</cp:revision>
  <dcterms:created xsi:type="dcterms:W3CDTF">2020-08-21T15:30:00Z</dcterms:created>
  <dcterms:modified xsi:type="dcterms:W3CDTF">2020-08-21T19:31:00Z</dcterms:modified>
</cp:coreProperties>
</file>