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B167AA" w14:paraId="1D27F7C0" w14:textId="2FF23DF4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</w:t>
      </w:r>
      <w:r w:rsidR="00380BB7">
        <w:rPr>
          <w:rFonts w:ascii="Arial" w:hAnsi="Arial" w:eastAsia="Arial" w:cs="Arial"/>
          <w:color w:val="1E427E"/>
          <w:sz w:val="88"/>
          <w:szCs w:val="88"/>
        </w:rPr>
        <w:t>2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380BB7" w14:paraId="545BF2C1" w14:textId="6AE4043A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>Analyzing Student TDA Responses Using the Learning Progressions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1D37A1" w:rsidRDefault="001D37A1" w14:paraId="5E8034DA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384460" w:rsidR="00D85244" w:rsidRDefault="00B167AA" w14:paraId="6C5FF716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Pr="00384460" w:rsidR="00D85244" w:rsidRDefault="00D85244" w14:paraId="38970001" w14:noSpellErr="1" w14:textId="6121B67E">
      <w:pPr>
        <w:spacing w:after="160" w:line="259" w:lineRule="auto"/>
        <w:rPr>
          <w:rFonts w:ascii="Corbel" w:hAnsi="Corbel" w:eastAsia="Corbel" w:cs="Corbel"/>
          <w:color w:val="808080" w:themeColor="background1" w:themeShade="80"/>
          <w:sz w:val="22"/>
          <w:szCs w:val="22"/>
        </w:rPr>
      </w:pPr>
    </w:p>
    <w:p w:rsidR="00D85244" w:rsidP="7B336A53" w:rsidRDefault="00B167AA" w14:paraId="4DC1D94C" w14:textId="5EF903EE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  <w:r w:rsidRPr="7B336A53" w:rsidR="00B167AA">
        <w:rPr>
          <w:rFonts w:ascii="Arial" w:hAnsi="Arial" w:eastAsia="Arial" w:cs="Arial"/>
          <w:b w:val="1"/>
          <w:bCs w:val="1"/>
          <w:color w:val="1E427E"/>
          <w:sz w:val="48"/>
          <w:szCs w:val="48"/>
        </w:rPr>
        <w:t>Warm-Up</w:t>
      </w:r>
    </w:p>
    <w:p w:rsidR="001D37A1" w:rsidP="001D37A1" w:rsidRDefault="001D37A1" w14:paraId="61692A61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BC550E" w:rsidP="00BC550E" w:rsidRDefault="00380BB7" w14:paraId="71BCD172" w14:textId="01C729F2">
      <w:pPr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How do you use student responses to a TDA prompt?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5FA5701C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384460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BC550E" w:rsidP="00BC550E" w:rsidRDefault="00380BB7" w14:paraId="3D6ED693" w14:textId="2795E0C8">
      <w:pPr>
        <w:pStyle w:val="ListParagraph"/>
        <w:widowControl w:val="0"/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Why do you think it is important to analyze student work rather than score student work for a grade?</w:t>
      </w:r>
    </w:p>
    <w:p w:rsidRPr="00492C2B" w:rsidR="00492C2B" w:rsidP="00BC550E" w:rsidRDefault="00492C2B" w14:paraId="78EB274D" w14:textId="6D6CAF55">
      <w:pPr>
        <w:widowControl w:val="0"/>
        <w:spacing w:after="160" w:line="259" w:lineRule="auto"/>
        <w:ind w:left="720"/>
        <w:rPr>
          <w:rFonts w:ascii="Arial" w:hAnsi="Arial" w:eastAsia="Arial" w:cs="Arial"/>
          <w:iCs/>
          <w:color w:val="1E427E"/>
          <w:sz w:val="32"/>
          <w:szCs w:val="32"/>
        </w:rPr>
      </w:pP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5FA5701C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B167AA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P="00AF1ED0" w:rsidRDefault="00380BB7" w14:paraId="323D2C16" w14:textId="5DE1224F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Purposes for Analyzing Student Work</w:t>
      </w:r>
    </w:p>
    <w:p w:rsidR="001D37A1" w:rsidP="00AF1ED0" w:rsidRDefault="001D37A1" w14:paraId="7A03C50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AF1ED0" w:rsidP="00BC550E" w:rsidRDefault="00380BB7" w14:paraId="1A212C6A" w14:textId="560B10C6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>
        <w:rPr>
          <w:rFonts w:ascii="Arial" w:hAnsi="Arial" w:eastAsia="Arial" w:cs="Arial"/>
          <w:color w:val="1E427E"/>
          <w:sz w:val="32"/>
          <w:szCs w:val="32"/>
        </w:rPr>
        <w:t>Select one of the purposes for analyzing student work using the TDA Learning Progressions:</w:t>
      </w:r>
    </w:p>
    <w:p w:rsidRPr="00380BB7" w:rsidR="00380BB7" w:rsidP="00380BB7" w:rsidRDefault="00380BB7" w14:paraId="5DBB2AF7" w14:textId="77777777">
      <w:pPr>
        <w:widowControl w:val="0"/>
        <w:numPr>
          <w:ilvl w:val="0"/>
          <w:numId w:val="1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Review the quality and effectiveness of a text dependent analysis prompt and close reading text dependent questions.</w:t>
      </w:r>
    </w:p>
    <w:p w:rsidRPr="00380BB7" w:rsidR="00380BB7" w:rsidP="00380BB7" w:rsidRDefault="00380BB7" w14:paraId="706C24D0" w14:textId="6C3367C6">
      <w:pPr>
        <w:widowControl w:val="0"/>
        <w:numPr>
          <w:ilvl w:val="0"/>
          <w:numId w:val="1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Make key instructional decisions for individual students and/or groups of students by targeting support and differentiating instruction for comprehension, analysis</w:t>
      </w:r>
      <w:r w:rsidR="00137E4E">
        <w:rPr>
          <w:rFonts w:ascii="Arial" w:hAnsi="Arial" w:eastAsia="Arial" w:cs="Arial"/>
          <w:color w:val="1E427E"/>
          <w:sz w:val="32"/>
          <w:szCs w:val="32"/>
        </w:rPr>
        <w:t>,</w:t>
      </w:r>
      <w:r w:rsidRPr="00380BB7">
        <w:rPr>
          <w:rFonts w:ascii="Arial" w:hAnsi="Arial" w:eastAsia="Arial" w:cs="Arial"/>
          <w:color w:val="1E427E"/>
          <w:sz w:val="32"/>
          <w:szCs w:val="32"/>
        </w:rPr>
        <w:t xml:space="preserve"> and essay writing.</w:t>
      </w:r>
    </w:p>
    <w:p w:rsidRPr="00380BB7" w:rsidR="00380BB7" w:rsidP="00380BB7" w:rsidRDefault="00380BB7" w14:paraId="7FCD2CA8" w14:textId="77777777">
      <w:pPr>
        <w:widowControl w:val="0"/>
        <w:numPr>
          <w:ilvl w:val="0"/>
          <w:numId w:val="1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Monitor student progress over time for analyzing text.</w:t>
      </w:r>
    </w:p>
    <w:p w:rsidRPr="00380BB7" w:rsidR="00380BB7" w:rsidP="00380BB7" w:rsidRDefault="00380BB7" w14:paraId="7D3714DA" w14:textId="77777777">
      <w:pPr>
        <w:widowControl w:val="0"/>
        <w:numPr>
          <w:ilvl w:val="0"/>
          <w:numId w:val="1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Gain a clearer understanding of how learning and demonstrating analysis occurs over time.</w:t>
      </w:r>
    </w:p>
    <w:p w:rsidRPr="00380BB7" w:rsidR="00380BB7" w:rsidP="00380BB7" w:rsidRDefault="00380BB7" w14:paraId="4527D7B8" w14:textId="77777777">
      <w:pPr>
        <w:widowControl w:val="0"/>
        <w:numPr>
          <w:ilvl w:val="0"/>
          <w:numId w:val="1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 xml:space="preserve">Build expertise of how analysis is demonstrated. </w:t>
      </w:r>
    </w:p>
    <w:p w:rsidRPr="00380BB7" w:rsidR="00380BB7" w:rsidP="00BC550E" w:rsidRDefault="00380BB7" w14:paraId="74920473" w14:textId="0BD82F43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>H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 xml:space="preserve">ow 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>you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 xml:space="preserve"> think the purpose selected will support you and your students in the analysis 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>process</w:t>
      </w:r>
      <w:r w:rsidRPr="1D3201D9" w:rsidR="00137E4E">
        <w:rPr>
          <w:rFonts w:ascii="Arial" w:hAnsi="Arial" w:eastAsia="Arial" w:cs="Arial"/>
          <w:color w:val="1E427E"/>
          <w:sz w:val="32"/>
          <w:szCs w:val="32"/>
        </w:rPr>
        <w:t>?</w:t>
      </w:r>
    </w:p>
    <w:p w:rsidRPr="00AF1ED0" w:rsidR="00D85244" w:rsidP="00AF1ED0" w:rsidRDefault="00492C2B" w14:paraId="45C0D1E7" w14:textId="0583E5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DB6E19" w:rsidR="00492C2B" w:rsidP="5FA5701C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P="00AF1ED0" w:rsidRDefault="00380BB7" w14:paraId="599B20B4" w14:textId="27A716EC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6qepp9hwj0zr" w:colFirst="0" w:colLast="0" w:id="2"/>
      <w:bookmarkStart w:name="_heading=h.tkpktxlvcwko" w:colFirst="0" w:colLast="0" w:id="3"/>
      <w:bookmarkStart w:name="_heading=h.xdrqiwgv5sjp" w:colFirst="0" w:colLast="0" w:id="4"/>
      <w:bookmarkStart w:name="_heading=h.1ojr5dvfoeuc" w:colFirst="0" w:colLast="0" w:id="5"/>
      <w:bookmarkStart w:name="_heading=h.4lhhd8dcuev7" w:colFirst="0" w:colLast="0" w:id="6"/>
      <w:bookmarkStart w:name="_heading=h.7zp3dvo753a3" w:colFirst="0" w:colLast="0" w:id="7"/>
      <w:bookmarkStart w:name="_heading=h.leclyo1g7c3e" w:colFirst="0" w:colLast="0" w:id="8"/>
      <w:bookmarkStart w:name="_heading=h.1cq9a2iq1uo" w:colFirst="0" w:colLast="0" w:id="9"/>
      <w:bookmarkStart w:name="_heading=h.h48jg65rdepi" w:colFirst="0" w:colLast="0" w:id="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Arial" w:hAnsi="Arial" w:eastAsia="Arial" w:cs="Arial"/>
          <w:b/>
          <w:color w:val="1E427E"/>
          <w:sz w:val="48"/>
          <w:szCs w:val="48"/>
        </w:rPr>
        <w:t>Instructional Impact</w:t>
      </w:r>
    </w:p>
    <w:p w:rsidR="001D37A1" w:rsidP="00AF1ED0" w:rsidRDefault="001D37A1" w14:paraId="24339034" w14:textId="7777777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Pr="00BC550E" w:rsidR="00BC550E" w:rsidP="00BC550E" w:rsidRDefault="00380BB7" w14:paraId="5B832BC5" w14:textId="559C9C4A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Why do you think analyzing student work supports the teaching-learning-assessment process?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25634343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1"/>
      <w:bookmarkEnd w:id="11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2"/>
      <w:bookmarkEnd w:id="12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3"/>
      <w:bookmarkEnd w:id="13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4"/>
      <w:bookmarkEnd w:id="14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5"/>
      <w:bookmarkEnd w:id="15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6"/>
      <w:bookmarkEnd w:id="16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7"/>
      <w:bookmarkEnd w:id="17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8"/>
      <w:bookmarkEnd w:id="18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9"/>
      <w:bookmarkStart w:name="_heading=h.8rk04dxpyz7v" w:colFirst="0" w:colLast="0" w:id="20"/>
      <w:bookmarkStart w:name="_heading=h.cf8rirhkg2l0" w:colFirst="0" w:colLast="0" w:id="21"/>
      <w:bookmarkEnd w:id="19"/>
      <w:bookmarkEnd w:id="20"/>
      <w:bookmarkEnd w:id="21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380BB7" w14:paraId="359A5C8F" w14:textId="0F4BDE6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Benefits of Analyzing Student Work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380BB7" w:rsidR="00380BB7" w:rsidP="00380BB7" w:rsidRDefault="00380BB7" w14:paraId="5017D388" w14:textId="7E05B201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Consider the different ways that analyzing student work can be conducted. What are the benefits for analyzing student work individually, in grade- or content-</w:t>
      </w:r>
      <w:r>
        <w:rPr>
          <w:rFonts w:ascii="Arial" w:hAnsi="Arial" w:eastAsia="Arial" w:cs="Arial"/>
          <w:color w:val="1E427E"/>
          <w:sz w:val="32"/>
          <w:szCs w:val="32"/>
        </w:rPr>
        <w:t>a</w:t>
      </w:r>
      <w:r w:rsidRPr="00380BB7">
        <w:rPr>
          <w:rFonts w:ascii="Arial" w:hAnsi="Arial" w:eastAsia="Arial" w:cs="Arial"/>
          <w:color w:val="1E427E"/>
          <w:sz w:val="32"/>
          <w:szCs w:val="32"/>
        </w:rPr>
        <w:t>like teams, or in cross-content teams?</w:t>
      </w:r>
    </w:p>
    <w:p w:rsidR="00BC550E" w:rsidP="00BC550E" w:rsidRDefault="00BC550E" w14:paraId="4047E542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25634343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B167AA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B167AA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380BB7" w:rsidR="00380BB7" w:rsidP="00380BB7" w:rsidRDefault="00380BB7" w14:paraId="3E9A9CBF" w14:textId="77777777">
      <w:pPr>
        <w:numPr>
          <w:ilvl w:val="0"/>
          <w:numId w:val="14"/>
        </w:numPr>
        <w:tabs>
          <w:tab w:val="left" w:pos="720"/>
        </w:tabs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0BB7">
        <w:rPr>
          <w:rFonts w:ascii="Arial" w:hAnsi="Arial" w:eastAsia="Arial" w:cs="Arial"/>
          <w:color w:val="1E427E"/>
          <w:sz w:val="32"/>
          <w:szCs w:val="32"/>
        </w:rPr>
        <w:t>Create a plan for how you and your grade level colleagues could begin to analyze student work using the Protocol and the TDA Learning Progressions.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25634343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B167AA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137E4E" w:rsidR="00380BB7" w:rsidP="00137E4E" w:rsidRDefault="00380BB7" w14:paraId="697812D0" w14:textId="54C7C9E5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>Describe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 xml:space="preserve"> how you could provide feedback to students based on the 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>student</w:t>
      </w:r>
      <w:r w:rsidRPr="1D3201D9" w:rsidR="00380BB7">
        <w:rPr>
          <w:rFonts w:ascii="Arial" w:hAnsi="Arial" w:eastAsia="Arial" w:cs="Arial"/>
          <w:color w:val="1E427E"/>
          <w:sz w:val="32"/>
          <w:szCs w:val="32"/>
        </w:rPr>
        <w:t xml:space="preserve"> work analysis. How would this support student learning? How would this support your instructional decisions?</w:t>
      </w:r>
    </w:p>
    <w:p w:rsidRPr="00AA15F7" w:rsidR="00AA15F7" w:rsidP="00BC550E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25634343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84460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84460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84460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C86" w:rsidRDefault="00720C86" w14:paraId="1378F924" w14:textId="77777777">
      <w:r>
        <w:separator/>
      </w:r>
    </w:p>
  </w:endnote>
  <w:endnote w:type="continuationSeparator" w:id="0">
    <w:p w:rsidR="00720C86" w:rsidRDefault="00720C86" w14:paraId="01548F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B167AA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B167AA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B167AA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52D48C79">
          <wp:extent cx="7772400" cy="838155"/>
          <wp:effectExtent l="0" t="0" r="0" b="0"/>
          <wp:docPr id="70" name="image1.jpg" descr="Pennsylvania Department of Education&#10;Center for Assessment&#10;Copyrigh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 descr="Pennsylvania Department of Education&#10;Center for Assessment&#10;Copyrigh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C86" w:rsidRDefault="00720C86" w14:paraId="1E63CBD7" w14:textId="77777777">
      <w:r>
        <w:separator/>
      </w:r>
    </w:p>
  </w:footnote>
  <w:footnote w:type="continuationSeparator" w:id="0">
    <w:p w:rsidR="00720C86" w:rsidRDefault="00720C86" w14:paraId="2727BE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B167AA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74674CDF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6BA2"/>
    <w:multiLevelType w:val="hybridMultilevel"/>
    <w:tmpl w:val="CE90E316"/>
    <w:lvl w:ilvl="0" w:tplc="4C40B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762F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4EA6E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E00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48A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0E36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1693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B682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82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D67E69"/>
    <w:multiLevelType w:val="hybridMultilevel"/>
    <w:tmpl w:val="BE52F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E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4D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A4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C0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C0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E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46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E8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A681D"/>
    <w:multiLevelType w:val="hybridMultilevel"/>
    <w:tmpl w:val="DD6E4D28"/>
    <w:lvl w:ilvl="0" w:tplc="4798F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4454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B25F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4691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D6F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2EF6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4A79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8ACF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6EC1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3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91426247">
    <w:abstractNumId w:val="12"/>
  </w:num>
  <w:num w:numId="2" w16cid:durableId="310641491">
    <w:abstractNumId w:val="2"/>
  </w:num>
  <w:num w:numId="3" w16cid:durableId="771172164">
    <w:abstractNumId w:val="7"/>
  </w:num>
  <w:num w:numId="4" w16cid:durableId="268975146">
    <w:abstractNumId w:val="6"/>
  </w:num>
  <w:num w:numId="5" w16cid:durableId="1772429748">
    <w:abstractNumId w:val="10"/>
  </w:num>
  <w:num w:numId="6" w16cid:durableId="893590553">
    <w:abstractNumId w:val="8"/>
  </w:num>
  <w:num w:numId="7" w16cid:durableId="2080007977">
    <w:abstractNumId w:val="9"/>
  </w:num>
  <w:num w:numId="8" w16cid:durableId="199633981">
    <w:abstractNumId w:val="0"/>
  </w:num>
  <w:num w:numId="9" w16cid:durableId="1556970880">
    <w:abstractNumId w:val="13"/>
  </w:num>
  <w:num w:numId="10" w16cid:durableId="1586575372">
    <w:abstractNumId w:val="4"/>
  </w:num>
  <w:num w:numId="11" w16cid:durableId="1259480949">
    <w:abstractNumId w:val="14"/>
  </w:num>
  <w:num w:numId="12" w16cid:durableId="603418996">
    <w:abstractNumId w:val="5"/>
  </w:num>
  <w:num w:numId="13" w16cid:durableId="634986773">
    <w:abstractNumId w:val="3"/>
  </w:num>
  <w:num w:numId="14" w16cid:durableId="924460766">
    <w:abstractNumId w:val="1"/>
  </w:num>
  <w:num w:numId="15" w16cid:durableId="1563709268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137E4E"/>
    <w:rsid w:val="001739C7"/>
    <w:rsid w:val="001D37A1"/>
    <w:rsid w:val="00380BB7"/>
    <w:rsid w:val="00384460"/>
    <w:rsid w:val="00474702"/>
    <w:rsid w:val="00492C2B"/>
    <w:rsid w:val="005469AD"/>
    <w:rsid w:val="00652081"/>
    <w:rsid w:val="00720C86"/>
    <w:rsid w:val="007B09AA"/>
    <w:rsid w:val="007E79CD"/>
    <w:rsid w:val="00996CE2"/>
    <w:rsid w:val="00AA15F7"/>
    <w:rsid w:val="00AF1ED0"/>
    <w:rsid w:val="00B167AA"/>
    <w:rsid w:val="00B265FC"/>
    <w:rsid w:val="00B80274"/>
    <w:rsid w:val="00B91163"/>
    <w:rsid w:val="00BC550E"/>
    <w:rsid w:val="00D85244"/>
    <w:rsid w:val="00F94AF4"/>
    <w:rsid w:val="00FC2865"/>
    <w:rsid w:val="00FD11D1"/>
    <w:rsid w:val="00FE620C"/>
    <w:rsid w:val="1D3201D9"/>
    <w:rsid w:val="25634343"/>
    <w:rsid w:val="284A7005"/>
    <w:rsid w:val="5FA5701C"/>
    <w:rsid w:val="792AB8EE"/>
    <w:rsid w:val="7B3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7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E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37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7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1EB88A-6B06-4CA7-AC83-8412E68D2EB1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8C25C740-EC57-4BED-B2E0-BA27F72FD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6CB02-8F4F-4F61-ADA6-03584A540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6</revision>
  <dcterms:created xsi:type="dcterms:W3CDTF">2026-02-19T19:27:00.0000000Z</dcterms:created>
  <dcterms:modified xsi:type="dcterms:W3CDTF">2026-03-04T17:32:15.0094233Z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