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BF904" w14:textId="77777777" w:rsidR="00BC5299" w:rsidRDefault="006C31AB">
      <w:pPr>
        <w:widowControl w:val="0"/>
        <w:rPr>
          <w:b/>
          <w:bCs/>
          <w:color w:val="112E47"/>
          <w:sz w:val="32"/>
          <w:szCs w:val="32"/>
        </w:rPr>
      </w:pPr>
      <w:r>
        <w:rPr>
          <w:b/>
          <w:bCs/>
          <w:color w:val="112E47"/>
          <w:sz w:val="32"/>
          <w:szCs w:val="32"/>
        </w:rPr>
        <w:t>Academic Standards for Personal Finance</w:t>
      </w:r>
    </w:p>
    <w:p w14:paraId="61EBF905" w14:textId="77777777" w:rsidR="00BC5299" w:rsidRDefault="006C31AB">
      <w:pPr>
        <w:widowControl w:val="0"/>
        <w:rPr>
          <w:b/>
          <w:bCs/>
          <w:color w:val="112E47"/>
          <w:sz w:val="32"/>
          <w:szCs w:val="32"/>
        </w:rPr>
      </w:pPr>
      <w:r>
        <w:rPr>
          <w:b/>
          <w:bCs/>
          <w:color w:val="112E47"/>
          <w:sz w:val="32"/>
          <w:szCs w:val="32"/>
        </w:rPr>
        <w:t>Unit Distribution of Standards Planning Tool for Grades 9 to 12</w:t>
      </w:r>
    </w:p>
    <w:p w14:paraId="61EBF906" w14:textId="77777777" w:rsidR="00BC5299" w:rsidRDefault="00BC5299">
      <w:pPr>
        <w:widowControl w:val="0"/>
      </w:pPr>
    </w:p>
    <w:p w14:paraId="61EBF907" w14:textId="77777777" w:rsidR="00BC5299" w:rsidRDefault="006C31AB">
      <w:pPr>
        <w:widowControl w:val="0"/>
      </w:pPr>
      <w:r>
        <w:rPr>
          <w:sz w:val="20"/>
          <w:szCs w:val="20"/>
        </w:rPr>
        <w:t xml:space="preserve">The </w:t>
      </w:r>
      <w:r>
        <w:rPr>
          <w:b/>
          <w:bCs/>
          <w:sz w:val="20"/>
          <w:szCs w:val="20"/>
        </w:rPr>
        <w:t>Unit Distribution of Standards Planning Tool</w:t>
      </w:r>
      <w:r>
        <w:rPr>
          <w:sz w:val="20"/>
          <w:szCs w:val="20"/>
        </w:rPr>
        <w:t xml:space="preserve"> is intended for use by educators working to ensure standards-based instruction aligned to the Academic Standards for Personal Finance. Chapter 4 requires that planned instruction aligned with these standards be provided to every student in the high school level program. These standards serve as the basis for the mandatory personal finance course required by Act 35 of 2023. This planning tool can be used to note the unit(s) in the course in which students will receive instruction aligned to each standard.</w:t>
      </w:r>
    </w:p>
    <w:p w14:paraId="61EBF908" w14:textId="77777777" w:rsidR="00BC5299" w:rsidRDefault="00BC5299">
      <w:pPr>
        <w:widowControl w:val="0"/>
      </w:pPr>
    </w:p>
    <w:tbl>
      <w:tblPr>
        <w:tblStyle w:val="a"/>
        <w:tblW w:w="13200"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1635"/>
        <w:gridCol w:w="2055"/>
        <w:gridCol w:w="7200"/>
        <w:gridCol w:w="2310"/>
      </w:tblGrid>
      <w:tr w:rsidR="00BC5299" w14:paraId="61EBF90D" w14:textId="77777777" w:rsidTr="00B60FE4">
        <w:trPr>
          <w:trHeight w:val="510"/>
          <w:tblHeader/>
        </w:trPr>
        <w:tc>
          <w:tcPr>
            <w:tcW w:w="1635" w:type="dxa"/>
            <w:tcBorders>
              <w:top w:val="single" w:sz="6" w:space="0" w:color="CCCCCC"/>
              <w:left w:val="single" w:sz="6" w:space="0" w:color="000000"/>
              <w:bottom w:val="single" w:sz="6" w:space="0" w:color="000000"/>
              <w:right w:val="single" w:sz="6" w:space="0" w:color="000000"/>
            </w:tcBorders>
            <w:shd w:val="clear" w:color="auto" w:fill="073763"/>
            <w:tcMar>
              <w:top w:w="0" w:type="dxa"/>
              <w:left w:w="40" w:type="dxa"/>
              <w:bottom w:w="0" w:type="dxa"/>
              <w:right w:w="40" w:type="dxa"/>
            </w:tcMar>
            <w:vAlign w:val="center"/>
          </w:tcPr>
          <w:p w14:paraId="61EBF909" w14:textId="77777777" w:rsidR="00BC5299" w:rsidRDefault="006C31AB">
            <w:pPr>
              <w:widowControl w:val="0"/>
              <w:rPr>
                <w:b/>
                <w:bCs/>
                <w:color w:val="FFFFFF"/>
                <w:sz w:val="20"/>
                <w:szCs w:val="20"/>
              </w:rPr>
            </w:pPr>
            <w:r>
              <w:rPr>
                <w:b/>
                <w:bCs/>
                <w:color w:val="FFFFFF"/>
                <w:sz w:val="20"/>
                <w:szCs w:val="20"/>
              </w:rPr>
              <w:t>Area</w:t>
            </w:r>
          </w:p>
        </w:tc>
        <w:tc>
          <w:tcPr>
            <w:tcW w:w="2055" w:type="dxa"/>
            <w:tcBorders>
              <w:top w:val="single" w:sz="6" w:space="0" w:color="CCCCCC"/>
              <w:left w:val="single" w:sz="6" w:space="0" w:color="000000"/>
              <w:bottom w:val="single" w:sz="6" w:space="0" w:color="000000"/>
              <w:right w:val="single" w:sz="6" w:space="0" w:color="000000"/>
            </w:tcBorders>
            <w:shd w:val="clear" w:color="auto" w:fill="073763"/>
            <w:tcMar>
              <w:top w:w="0" w:type="dxa"/>
              <w:left w:w="40" w:type="dxa"/>
              <w:bottom w:w="0" w:type="dxa"/>
              <w:right w:w="40" w:type="dxa"/>
            </w:tcMar>
            <w:vAlign w:val="center"/>
          </w:tcPr>
          <w:p w14:paraId="61EBF90A" w14:textId="77777777" w:rsidR="00BC5299" w:rsidRDefault="006C31AB">
            <w:pPr>
              <w:widowControl w:val="0"/>
              <w:rPr>
                <w:b/>
                <w:bCs/>
                <w:sz w:val="20"/>
                <w:szCs w:val="20"/>
              </w:rPr>
            </w:pPr>
            <w:proofErr w:type="spellStart"/>
            <w:r>
              <w:rPr>
                <w:b/>
                <w:bCs/>
                <w:color w:val="FFFFFF"/>
                <w:sz w:val="20"/>
                <w:szCs w:val="20"/>
              </w:rPr>
              <w:t>Substrand</w:t>
            </w:r>
            <w:proofErr w:type="spellEnd"/>
          </w:p>
        </w:tc>
        <w:tc>
          <w:tcPr>
            <w:tcW w:w="7200" w:type="dxa"/>
            <w:tcBorders>
              <w:top w:val="single" w:sz="6" w:space="0" w:color="CCCCCC"/>
              <w:left w:val="single" w:sz="6" w:space="0" w:color="CCCCCC"/>
              <w:bottom w:val="single" w:sz="6" w:space="0" w:color="000000"/>
              <w:right w:val="single" w:sz="6" w:space="0" w:color="000000"/>
            </w:tcBorders>
            <w:shd w:val="clear" w:color="auto" w:fill="073763"/>
            <w:tcMar>
              <w:top w:w="0" w:type="dxa"/>
              <w:left w:w="40" w:type="dxa"/>
              <w:bottom w:w="0" w:type="dxa"/>
              <w:right w:w="40" w:type="dxa"/>
            </w:tcMar>
            <w:vAlign w:val="center"/>
          </w:tcPr>
          <w:p w14:paraId="61EBF90B" w14:textId="77777777" w:rsidR="00BC5299" w:rsidRDefault="006C31AB">
            <w:pPr>
              <w:widowControl w:val="0"/>
              <w:rPr>
                <w:sz w:val="20"/>
                <w:szCs w:val="20"/>
              </w:rPr>
            </w:pPr>
            <w:r>
              <w:rPr>
                <w:b/>
                <w:bCs/>
                <w:color w:val="FFFFFF"/>
                <w:sz w:val="20"/>
                <w:szCs w:val="20"/>
              </w:rPr>
              <w:t>Standards for Grades 9 to 12</w:t>
            </w:r>
          </w:p>
        </w:tc>
        <w:tc>
          <w:tcPr>
            <w:tcW w:w="2310" w:type="dxa"/>
            <w:tcBorders>
              <w:top w:val="single" w:sz="6" w:space="0" w:color="CCCCCC"/>
              <w:left w:val="single" w:sz="6" w:space="0" w:color="CCCCCC"/>
              <w:bottom w:val="single" w:sz="6" w:space="0" w:color="000000"/>
              <w:right w:val="single" w:sz="6" w:space="0" w:color="000000"/>
            </w:tcBorders>
            <w:shd w:val="clear" w:color="auto" w:fill="073763"/>
            <w:tcMar>
              <w:top w:w="0" w:type="dxa"/>
              <w:left w:w="40" w:type="dxa"/>
              <w:bottom w:w="0" w:type="dxa"/>
              <w:right w:w="40" w:type="dxa"/>
            </w:tcMar>
            <w:vAlign w:val="center"/>
          </w:tcPr>
          <w:p w14:paraId="61EBF90C" w14:textId="77777777" w:rsidR="00BC5299" w:rsidRDefault="006C31AB">
            <w:pPr>
              <w:widowControl w:val="0"/>
              <w:jc w:val="center"/>
              <w:rPr>
                <w:sz w:val="20"/>
                <w:szCs w:val="20"/>
              </w:rPr>
            </w:pPr>
            <w:r>
              <w:rPr>
                <w:b/>
                <w:bCs/>
                <w:color w:val="FFFFFF"/>
                <w:sz w:val="20"/>
                <w:szCs w:val="20"/>
              </w:rPr>
              <w:t>Unit (s)</w:t>
            </w:r>
          </w:p>
        </w:tc>
      </w:tr>
      <w:tr w:rsidR="00BC5299" w14:paraId="61EBF913" w14:textId="77777777" w:rsidTr="00B60FE4">
        <w:trPr>
          <w:trHeight w:val="583"/>
        </w:trPr>
        <w:tc>
          <w:tcPr>
            <w:tcW w:w="1635" w:type="dxa"/>
            <w:tcBorders>
              <w:top w:val="single" w:sz="6" w:space="0" w:color="CCCCCC"/>
              <w:left w:val="single" w:sz="6" w:space="0" w:color="000000"/>
              <w:right w:val="single" w:sz="6" w:space="0" w:color="000000"/>
            </w:tcBorders>
            <w:tcMar>
              <w:top w:w="0" w:type="dxa"/>
              <w:left w:w="40" w:type="dxa"/>
              <w:bottom w:w="0" w:type="dxa"/>
              <w:right w:w="40" w:type="dxa"/>
            </w:tcMar>
          </w:tcPr>
          <w:p w14:paraId="61EBF90E" w14:textId="77777777" w:rsidR="00BC5299" w:rsidRDefault="006C31AB">
            <w:pPr>
              <w:widowControl w:val="0"/>
              <w:rPr>
                <w:sz w:val="20"/>
                <w:szCs w:val="20"/>
              </w:rPr>
            </w:pPr>
            <w:r>
              <w:rPr>
                <w:b/>
                <w:bCs/>
                <w:sz w:val="20"/>
                <w:szCs w:val="20"/>
              </w:rPr>
              <w:t>1. Personal Finance Fundamentals</w:t>
            </w:r>
          </w:p>
        </w:tc>
        <w:tc>
          <w:tcPr>
            <w:tcW w:w="2055" w:type="dxa"/>
            <w:tcBorders>
              <w:top w:val="single" w:sz="6" w:space="0" w:color="000000"/>
              <w:left w:val="single" w:sz="6" w:space="0" w:color="000000"/>
              <w:right w:val="single" w:sz="6" w:space="0" w:color="000000"/>
            </w:tcBorders>
            <w:tcMar>
              <w:top w:w="0" w:type="dxa"/>
              <w:left w:w="40" w:type="dxa"/>
              <w:bottom w:w="0" w:type="dxa"/>
              <w:right w:w="40" w:type="dxa"/>
            </w:tcMar>
          </w:tcPr>
          <w:p w14:paraId="61EBF90F" w14:textId="77777777" w:rsidR="00BC5299" w:rsidRDefault="006C31AB">
            <w:pPr>
              <w:widowControl w:val="0"/>
              <w:rPr>
                <w:sz w:val="20"/>
                <w:szCs w:val="20"/>
              </w:rPr>
            </w:pPr>
            <w:r>
              <w:rPr>
                <w:sz w:val="20"/>
                <w:szCs w:val="20"/>
              </w:rPr>
              <w:t>Financial Goal Setting and Decision Making</w:t>
            </w:r>
          </w:p>
        </w:tc>
        <w:tc>
          <w:tcPr>
            <w:tcW w:w="7200" w:type="dxa"/>
            <w:tcBorders>
              <w:top w:val="single" w:sz="6" w:space="0" w:color="112E47"/>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10"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17.1.9-</w:t>
            </w:r>
            <w:proofErr w:type="gramStart"/>
            <w:r>
              <w:rPr>
                <w:rFonts w:ascii="Tahoma" w:eastAsia="Tahoma" w:hAnsi="Tahoma" w:cs="Tahoma"/>
                <w:sz w:val="20"/>
                <w:szCs w:val="20"/>
              </w:rPr>
              <w:t>12.A</w:t>
            </w:r>
            <w:proofErr w:type="gramEnd"/>
          </w:p>
          <w:p w14:paraId="61EBF911"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Determine the financial impact of various long-term goals (e.g., lifestyle, family, education).</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12" w14:textId="77777777" w:rsidR="00BC5299" w:rsidRDefault="00BC5299">
            <w:pPr>
              <w:widowControl w:val="0"/>
              <w:rPr>
                <w:sz w:val="20"/>
                <w:szCs w:val="20"/>
              </w:rPr>
            </w:pPr>
          </w:p>
        </w:tc>
      </w:tr>
      <w:tr w:rsidR="00BC5299" w14:paraId="61EBF919" w14:textId="77777777" w:rsidTr="00B60FE4">
        <w:trPr>
          <w:trHeight w:val="585"/>
        </w:trPr>
        <w:tc>
          <w:tcPr>
            <w:tcW w:w="1635" w:type="dxa"/>
            <w:tcBorders>
              <w:left w:val="single" w:sz="6" w:space="0" w:color="000000"/>
              <w:right w:val="single" w:sz="6" w:space="0" w:color="000000"/>
            </w:tcBorders>
            <w:tcMar>
              <w:top w:w="100" w:type="dxa"/>
              <w:left w:w="100" w:type="dxa"/>
              <w:bottom w:w="100" w:type="dxa"/>
              <w:right w:w="100" w:type="dxa"/>
            </w:tcMar>
          </w:tcPr>
          <w:p w14:paraId="61EBF914" w14:textId="77777777" w:rsidR="00BC5299" w:rsidRDefault="00BC5299">
            <w:pPr>
              <w:widowControl w:val="0"/>
              <w:rPr>
                <w:sz w:val="20"/>
                <w:szCs w:val="20"/>
              </w:rPr>
            </w:pPr>
          </w:p>
        </w:tc>
        <w:tc>
          <w:tcPr>
            <w:tcW w:w="2055"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61EBF915"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16"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17.1.9-</w:t>
            </w:r>
            <w:proofErr w:type="gramStart"/>
            <w:r>
              <w:rPr>
                <w:rFonts w:ascii="Tahoma" w:eastAsia="Tahoma" w:hAnsi="Tahoma" w:cs="Tahoma"/>
                <w:sz w:val="20"/>
                <w:szCs w:val="20"/>
              </w:rPr>
              <w:t>12.B</w:t>
            </w:r>
            <w:proofErr w:type="gramEnd"/>
          </w:p>
          <w:p w14:paraId="61EBF917"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Apply a systematic decision-making process, including opportunity costs, to setting and achieving financial goals.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18" w14:textId="77777777" w:rsidR="00BC5299" w:rsidRDefault="00BC5299">
            <w:pPr>
              <w:widowControl w:val="0"/>
              <w:rPr>
                <w:sz w:val="20"/>
                <w:szCs w:val="20"/>
              </w:rPr>
            </w:pPr>
          </w:p>
        </w:tc>
      </w:tr>
      <w:tr w:rsidR="00BC5299" w14:paraId="61EBF91F"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1A" w14:textId="77777777" w:rsidR="00BC5299" w:rsidRDefault="00BC5299">
            <w:pPr>
              <w:widowControl w:val="0"/>
              <w:rPr>
                <w:sz w:val="20"/>
                <w:szCs w:val="20"/>
              </w:rPr>
            </w:pPr>
          </w:p>
        </w:tc>
        <w:tc>
          <w:tcPr>
            <w:tcW w:w="2055" w:type="dxa"/>
            <w:tcBorders>
              <w:top w:val="single" w:sz="6" w:space="0" w:color="CCCCCC"/>
              <w:left w:val="single" w:sz="6" w:space="0" w:color="000000"/>
              <w:right w:val="single" w:sz="6" w:space="0" w:color="000000"/>
            </w:tcBorders>
            <w:tcMar>
              <w:top w:w="0" w:type="dxa"/>
              <w:left w:w="40" w:type="dxa"/>
              <w:bottom w:w="0" w:type="dxa"/>
              <w:right w:w="40" w:type="dxa"/>
            </w:tcMar>
          </w:tcPr>
          <w:p w14:paraId="61EBF91B" w14:textId="77777777" w:rsidR="00BC5299" w:rsidRDefault="006C31AB">
            <w:pPr>
              <w:widowControl w:val="0"/>
              <w:rPr>
                <w:sz w:val="20"/>
                <w:szCs w:val="20"/>
              </w:rPr>
            </w:pPr>
            <w:r>
              <w:rPr>
                <w:sz w:val="20"/>
                <w:szCs w:val="20"/>
              </w:rPr>
              <w:t>Financial Mindset and Behaviors</w:t>
            </w: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1C"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17.1.9-12.C</w:t>
            </w:r>
          </w:p>
          <w:p w14:paraId="61EBF91D"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Analyze the impact of various factors on a person's financial mindset and decisions.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1E" w14:textId="77777777" w:rsidR="00BC5299" w:rsidRDefault="00BC5299">
            <w:pPr>
              <w:widowControl w:val="0"/>
              <w:rPr>
                <w:sz w:val="20"/>
                <w:szCs w:val="20"/>
              </w:rPr>
            </w:pPr>
          </w:p>
        </w:tc>
      </w:tr>
      <w:tr w:rsidR="00BC5299" w14:paraId="61EBF925"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20" w14:textId="77777777" w:rsidR="00BC5299" w:rsidRDefault="00BC5299">
            <w:pPr>
              <w:widowControl w:val="0"/>
              <w:rPr>
                <w:sz w:val="20"/>
                <w:szCs w:val="20"/>
              </w:rPr>
            </w:pPr>
          </w:p>
        </w:tc>
        <w:tc>
          <w:tcPr>
            <w:tcW w:w="2055" w:type="dxa"/>
            <w:tcBorders>
              <w:left w:val="single" w:sz="6" w:space="0" w:color="000000"/>
              <w:right w:val="single" w:sz="6" w:space="0" w:color="000000"/>
            </w:tcBorders>
            <w:tcMar>
              <w:top w:w="0" w:type="dxa"/>
              <w:left w:w="0" w:type="dxa"/>
              <w:bottom w:w="0" w:type="dxa"/>
              <w:right w:w="0" w:type="dxa"/>
            </w:tcMar>
          </w:tcPr>
          <w:p w14:paraId="61EBF921"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22"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17.1.9-</w:t>
            </w:r>
            <w:proofErr w:type="gramStart"/>
            <w:r>
              <w:rPr>
                <w:rFonts w:ascii="Tahoma" w:eastAsia="Tahoma" w:hAnsi="Tahoma" w:cs="Tahoma"/>
                <w:sz w:val="20"/>
                <w:szCs w:val="20"/>
              </w:rPr>
              <w:t>12.D</w:t>
            </w:r>
            <w:proofErr w:type="gramEnd"/>
          </w:p>
          <w:p w14:paraId="61EBF923"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Evaluate strategies for dealing with behavioral biases (e.g., loss aversion, experiential bias, mental accounting) and other obstacles to managing personal finances.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24" w14:textId="77777777" w:rsidR="00BC5299" w:rsidRDefault="00BC5299">
            <w:pPr>
              <w:widowControl w:val="0"/>
              <w:rPr>
                <w:sz w:val="20"/>
                <w:szCs w:val="20"/>
              </w:rPr>
            </w:pPr>
          </w:p>
        </w:tc>
      </w:tr>
      <w:tr w:rsidR="00BC5299" w14:paraId="61EBF92B"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26" w14:textId="77777777" w:rsidR="00BC5299" w:rsidRDefault="00BC5299">
            <w:pPr>
              <w:widowControl w:val="0"/>
              <w:rPr>
                <w:sz w:val="20"/>
                <w:szCs w:val="20"/>
              </w:rPr>
            </w:pPr>
          </w:p>
        </w:tc>
        <w:tc>
          <w:tcPr>
            <w:tcW w:w="2055"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61EBF927"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28"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17.1.9-</w:t>
            </w:r>
            <w:proofErr w:type="gramStart"/>
            <w:r>
              <w:rPr>
                <w:rFonts w:ascii="Tahoma" w:eastAsia="Tahoma" w:hAnsi="Tahoma" w:cs="Tahoma"/>
                <w:sz w:val="20"/>
                <w:szCs w:val="20"/>
              </w:rPr>
              <w:t>12.E</w:t>
            </w:r>
            <w:proofErr w:type="gramEnd"/>
          </w:p>
          <w:p w14:paraId="61EBF929"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Assess the value of sharing financial goals and information with others.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2A" w14:textId="77777777" w:rsidR="00BC5299" w:rsidRDefault="00BC5299">
            <w:pPr>
              <w:widowControl w:val="0"/>
              <w:rPr>
                <w:sz w:val="20"/>
                <w:szCs w:val="20"/>
              </w:rPr>
            </w:pPr>
          </w:p>
        </w:tc>
      </w:tr>
      <w:tr w:rsidR="00BC5299" w14:paraId="61EBF931"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2C" w14:textId="77777777" w:rsidR="00BC5299" w:rsidRDefault="00BC5299">
            <w:pPr>
              <w:widowControl w:val="0"/>
              <w:rPr>
                <w:sz w:val="20"/>
                <w:szCs w:val="20"/>
              </w:rPr>
            </w:pPr>
          </w:p>
        </w:tc>
        <w:tc>
          <w:tcPr>
            <w:tcW w:w="2055" w:type="dxa"/>
            <w:tcBorders>
              <w:top w:val="single" w:sz="6" w:space="0" w:color="CCCCCC"/>
              <w:left w:val="single" w:sz="6" w:space="0" w:color="000000"/>
              <w:right w:val="single" w:sz="6" w:space="0" w:color="000000"/>
            </w:tcBorders>
            <w:tcMar>
              <w:top w:w="0" w:type="dxa"/>
              <w:left w:w="40" w:type="dxa"/>
              <w:bottom w:w="0" w:type="dxa"/>
              <w:right w:w="40" w:type="dxa"/>
            </w:tcMar>
          </w:tcPr>
          <w:p w14:paraId="61EBF92D" w14:textId="77777777" w:rsidR="00BC5299" w:rsidRDefault="006C31AB">
            <w:pPr>
              <w:widowControl w:val="0"/>
              <w:rPr>
                <w:sz w:val="20"/>
                <w:szCs w:val="20"/>
              </w:rPr>
            </w:pPr>
            <w:r>
              <w:rPr>
                <w:sz w:val="20"/>
                <w:szCs w:val="20"/>
              </w:rPr>
              <w:t>Financial Services</w:t>
            </w:r>
          </w:p>
        </w:tc>
        <w:tc>
          <w:tcPr>
            <w:tcW w:w="7200" w:type="dxa"/>
            <w:tcBorders>
              <w:top w:val="single" w:sz="6" w:space="0" w:color="112E47"/>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2E"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17.1.9-</w:t>
            </w:r>
            <w:proofErr w:type="gramStart"/>
            <w:r>
              <w:rPr>
                <w:rFonts w:ascii="Tahoma" w:eastAsia="Tahoma" w:hAnsi="Tahoma" w:cs="Tahoma"/>
                <w:sz w:val="20"/>
                <w:szCs w:val="20"/>
              </w:rPr>
              <w:t>12.F</w:t>
            </w:r>
            <w:proofErr w:type="gramEnd"/>
          </w:p>
          <w:p w14:paraId="61EBF92F"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 xml:space="preserve">Compare various financial service providers (e.g., banks, credit unions, check </w:t>
            </w:r>
            <w:proofErr w:type="gramStart"/>
            <w:r>
              <w:rPr>
                <w:rFonts w:ascii="Tahoma" w:eastAsia="Tahoma" w:hAnsi="Tahoma" w:cs="Tahoma"/>
                <w:sz w:val="20"/>
                <w:szCs w:val="20"/>
              </w:rPr>
              <w:t>cashers</w:t>
            </w:r>
            <w:proofErr w:type="gramEnd"/>
            <w:r>
              <w:rPr>
                <w:rFonts w:ascii="Tahoma" w:eastAsia="Tahoma" w:hAnsi="Tahoma" w:cs="Tahoma"/>
                <w:sz w:val="20"/>
                <w:szCs w:val="20"/>
              </w:rPr>
              <w:t>, brokerage firms) and the types of accounts and services each provides.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30" w14:textId="77777777" w:rsidR="00BC5299" w:rsidRDefault="00BC5299">
            <w:pPr>
              <w:widowControl w:val="0"/>
              <w:rPr>
                <w:sz w:val="20"/>
                <w:szCs w:val="20"/>
              </w:rPr>
            </w:pPr>
          </w:p>
        </w:tc>
      </w:tr>
      <w:tr w:rsidR="00BC5299" w14:paraId="61EBF937"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32" w14:textId="77777777" w:rsidR="00BC5299" w:rsidRDefault="00BC5299">
            <w:pPr>
              <w:widowControl w:val="0"/>
              <w:rPr>
                <w:sz w:val="20"/>
                <w:szCs w:val="20"/>
              </w:rPr>
            </w:pPr>
          </w:p>
        </w:tc>
        <w:tc>
          <w:tcPr>
            <w:tcW w:w="2055" w:type="dxa"/>
            <w:tcBorders>
              <w:left w:val="single" w:sz="6" w:space="0" w:color="000000"/>
              <w:right w:val="single" w:sz="6" w:space="0" w:color="000000"/>
            </w:tcBorders>
            <w:tcMar>
              <w:top w:w="0" w:type="dxa"/>
              <w:left w:w="40" w:type="dxa"/>
              <w:bottom w:w="0" w:type="dxa"/>
              <w:right w:w="40" w:type="dxa"/>
            </w:tcMar>
          </w:tcPr>
          <w:p w14:paraId="61EBF933"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34"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17.1.9-</w:t>
            </w:r>
            <w:proofErr w:type="gramStart"/>
            <w:r>
              <w:rPr>
                <w:rFonts w:ascii="Tahoma" w:eastAsia="Tahoma" w:hAnsi="Tahoma" w:cs="Tahoma"/>
                <w:sz w:val="20"/>
                <w:szCs w:val="20"/>
              </w:rPr>
              <w:t>12.G</w:t>
            </w:r>
            <w:proofErr w:type="gramEnd"/>
          </w:p>
          <w:p w14:paraId="61EBF935"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Communicate the process of opening financial accounts and the factors to consider when selecting financial institutions and professionals.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36" w14:textId="77777777" w:rsidR="00BC5299" w:rsidRDefault="00BC5299">
            <w:pPr>
              <w:widowControl w:val="0"/>
              <w:rPr>
                <w:sz w:val="20"/>
                <w:szCs w:val="20"/>
              </w:rPr>
            </w:pPr>
          </w:p>
        </w:tc>
      </w:tr>
      <w:tr w:rsidR="00BC5299" w14:paraId="61EBF93D"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38" w14:textId="77777777" w:rsidR="00BC5299" w:rsidRDefault="00BC5299">
            <w:pPr>
              <w:widowControl w:val="0"/>
              <w:rPr>
                <w:sz w:val="20"/>
                <w:szCs w:val="20"/>
              </w:rPr>
            </w:pPr>
          </w:p>
        </w:tc>
        <w:tc>
          <w:tcPr>
            <w:tcW w:w="2055" w:type="dxa"/>
            <w:tcBorders>
              <w:left w:val="single" w:sz="6" w:space="0" w:color="000000"/>
              <w:bottom w:val="single" w:sz="6" w:space="0" w:color="000000"/>
              <w:right w:val="single" w:sz="6" w:space="0" w:color="000000"/>
            </w:tcBorders>
            <w:tcMar>
              <w:top w:w="0" w:type="dxa"/>
              <w:left w:w="40" w:type="dxa"/>
              <w:bottom w:w="0" w:type="dxa"/>
              <w:right w:w="40" w:type="dxa"/>
            </w:tcMar>
          </w:tcPr>
          <w:p w14:paraId="61EBF939"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3A"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17.1.9-12.H</w:t>
            </w:r>
          </w:p>
          <w:p w14:paraId="61EBF93B"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Evaluate the use of financial technology to access financial services and make financial decisions.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3C" w14:textId="77777777" w:rsidR="00BC5299" w:rsidRDefault="00BC5299">
            <w:pPr>
              <w:widowControl w:val="0"/>
              <w:rPr>
                <w:sz w:val="20"/>
                <w:szCs w:val="20"/>
              </w:rPr>
            </w:pPr>
          </w:p>
        </w:tc>
      </w:tr>
      <w:tr w:rsidR="00BC5299" w14:paraId="61EBF943"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3E" w14:textId="77777777" w:rsidR="00BC5299" w:rsidRDefault="00BC5299">
            <w:pPr>
              <w:widowControl w:val="0"/>
              <w:rPr>
                <w:sz w:val="20"/>
                <w:szCs w:val="20"/>
              </w:rPr>
            </w:pPr>
          </w:p>
        </w:tc>
        <w:tc>
          <w:tcPr>
            <w:tcW w:w="2055" w:type="dxa"/>
            <w:tcBorders>
              <w:top w:val="single" w:sz="6" w:space="0" w:color="CCCCCC"/>
              <w:left w:val="single" w:sz="6" w:space="0" w:color="000000"/>
              <w:right w:val="single" w:sz="6" w:space="0" w:color="000000"/>
            </w:tcBorders>
            <w:tcMar>
              <w:top w:w="0" w:type="dxa"/>
              <w:left w:w="40" w:type="dxa"/>
              <w:bottom w:w="0" w:type="dxa"/>
              <w:right w:w="40" w:type="dxa"/>
            </w:tcMar>
          </w:tcPr>
          <w:p w14:paraId="61EBF93F" w14:textId="77777777" w:rsidR="00BC5299" w:rsidRDefault="006C31AB">
            <w:pPr>
              <w:widowControl w:val="0"/>
              <w:rPr>
                <w:sz w:val="20"/>
                <w:szCs w:val="20"/>
              </w:rPr>
            </w:pPr>
            <w:r>
              <w:rPr>
                <w:sz w:val="20"/>
                <w:szCs w:val="20"/>
              </w:rPr>
              <w:t>Financial Record Keeping</w:t>
            </w:r>
          </w:p>
        </w:tc>
        <w:tc>
          <w:tcPr>
            <w:tcW w:w="7200" w:type="dxa"/>
            <w:tcBorders>
              <w:top w:val="single" w:sz="6" w:space="0" w:color="112E47"/>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40"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17.1.9-</w:t>
            </w:r>
            <w:proofErr w:type="gramStart"/>
            <w:r>
              <w:rPr>
                <w:rFonts w:ascii="Tahoma" w:eastAsia="Tahoma" w:hAnsi="Tahoma" w:cs="Tahoma"/>
                <w:sz w:val="20"/>
                <w:szCs w:val="20"/>
              </w:rPr>
              <w:t>12.I</w:t>
            </w:r>
            <w:proofErr w:type="gramEnd"/>
          </w:p>
          <w:p w14:paraId="61EBF941"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Develop a system for documenting and organizing personal financial records, both paper and electronic.</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42" w14:textId="77777777" w:rsidR="00BC5299" w:rsidRDefault="00BC5299">
            <w:pPr>
              <w:widowControl w:val="0"/>
              <w:rPr>
                <w:sz w:val="20"/>
                <w:szCs w:val="20"/>
              </w:rPr>
            </w:pPr>
          </w:p>
        </w:tc>
      </w:tr>
      <w:tr w:rsidR="00BC5299" w14:paraId="61EBF949"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44" w14:textId="77777777" w:rsidR="00BC5299" w:rsidRDefault="00BC5299">
            <w:pPr>
              <w:widowControl w:val="0"/>
              <w:rPr>
                <w:sz w:val="20"/>
                <w:szCs w:val="20"/>
              </w:rPr>
            </w:pPr>
          </w:p>
        </w:tc>
        <w:tc>
          <w:tcPr>
            <w:tcW w:w="2055" w:type="dxa"/>
            <w:tcBorders>
              <w:left w:val="single" w:sz="6" w:space="0" w:color="000000"/>
              <w:bottom w:val="single" w:sz="6" w:space="0" w:color="000000"/>
              <w:right w:val="single" w:sz="6" w:space="0" w:color="000000"/>
            </w:tcBorders>
            <w:tcMar>
              <w:top w:w="0" w:type="dxa"/>
              <w:left w:w="40" w:type="dxa"/>
              <w:bottom w:w="0" w:type="dxa"/>
              <w:right w:w="40" w:type="dxa"/>
            </w:tcMar>
          </w:tcPr>
          <w:p w14:paraId="61EBF945"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46"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17.1.9-</w:t>
            </w:r>
            <w:proofErr w:type="gramStart"/>
            <w:r>
              <w:rPr>
                <w:rFonts w:ascii="Tahoma" w:eastAsia="Tahoma" w:hAnsi="Tahoma" w:cs="Tahoma"/>
                <w:sz w:val="20"/>
                <w:szCs w:val="20"/>
              </w:rPr>
              <w:t>12.J</w:t>
            </w:r>
            <w:proofErr w:type="gramEnd"/>
          </w:p>
          <w:p w14:paraId="61EBF947"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Explain the financial implications of wills, powers of attorney, and naming beneficiaries for various accounts.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48" w14:textId="77777777" w:rsidR="00BC5299" w:rsidRDefault="00BC5299">
            <w:pPr>
              <w:widowControl w:val="0"/>
              <w:rPr>
                <w:sz w:val="20"/>
                <w:szCs w:val="20"/>
              </w:rPr>
            </w:pPr>
          </w:p>
        </w:tc>
      </w:tr>
      <w:tr w:rsidR="00BC5299" w14:paraId="61EBF94F"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4A" w14:textId="77777777" w:rsidR="00BC5299" w:rsidRDefault="00BC5299">
            <w:pPr>
              <w:widowControl w:val="0"/>
              <w:rPr>
                <w:sz w:val="20"/>
                <w:szCs w:val="20"/>
              </w:rPr>
            </w:pPr>
          </w:p>
        </w:tc>
        <w:tc>
          <w:tcPr>
            <w:tcW w:w="2055" w:type="dxa"/>
            <w:tcBorders>
              <w:top w:val="single" w:sz="6" w:space="0" w:color="112E47"/>
              <w:left w:val="single" w:sz="6" w:space="0" w:color="112E47"/>
              <w:bottom w:val="nil"/>
              <w:right w:val="single" w:sz="6" w:space="0" w:color="112E47"/>
            </w:tcBorders>
            <w:tcMar>
              <w:top w:w="0" w:type="dxa"/>
              <w:left w:w="40" w:type="dxa"/>
              <w:bottom w:w="0" w:type="dxa"/>
              <w:right w:w="40" w:type="dxa"/>
            </w:tcMar>
            <w:vAlign w:val="center"/>
          </w:tcPr>
          <w:p w14:paraId="61EBF94B" w14:textId="77777777" w:rsidR="00BC5299" w:rsidRDefault="006C31AB">
            <w:pPr>
              <w:widowControl w:val="0"/>
              <w:rPr>
                <w:rFonts w:ascii="Tahoma" w:eastAsia="Tahoma" w:hAnsi="Tahoma" w:cs="Tahoma"/>
                <w:sz w:val="20"/>
                <w:szCs w:val="20"/>
              </w:rPr>
            </w:pPr>
            <w:r>
              <w:rPr>
                <w:rFonts w:ascii="Tahoma" w:eastAsia="Tahoma" w:hAnsi="Tahoma" w:cs="Tahoma"/>
                <w:sz w:val="20"/>
                <w:szCs w:val="20"/>
              </w:rPr>
              <w:t>Consumer Protection</w:t>
            </w: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4C"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17.1.9-</w:t>
            </w:r>
            <w:proofErr w:type="gramStart"/>
            <w:r>
              <w:rPr>
                <w:rFonts w:ascii="Tahoma" w:eastAsia="Tahoma" w:hAnsi="Tahoma" w:cs="Tahoma"/>
                <w:sz w:val="20"/>
                <w:szCs w:val="20"/>
              </w:rPr>
              <w:t>12.K</w:t>
            </w:r>
            <w:proofErr w:type="gramEnd"/>
          </w:p>
          <w:p w14:paraId="61EBF94D"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Explain the role of various state and federal financial regulators and consumer protection agencies.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4E" w14:textId="77777777" w:rsidR="00BC5299" w:rsidRDefault="00BC5299">
            <w:pPr>
              <w:widowControl w:val="0"/>
              <w:rPr>
                <w:sz w:val="20"/>
                <w:szCs w:val="20"/>
              </w:rPr>
            </w:pPr>
          </w:p>
        </w:tc>
      </w:tr>
      <w:tr w:rsidR="00BC5299" w14:paraId="61EBF955" w14:textId="77777777" w:rsidTr="00B60FE4">
        <w:trPr>
          <w:trHeight w:val="585"/>
        </w:trPr>
        <w:tc>
          <w:tcPr>
            <w:tcW w:w="1635" w:type="dxa"/>
            <w:tcBorders>
              <w:left w:val="single" w:sz="6" w:space="0" w:color="000000"/>
              <w:bottom w:val="single" w:sz="6" w:space="0" w:color="000000"/>
              <w:right w:val="single" w:sz="6" w:space="0" w:color="000000"/>
            </w:tcBorders>
            <w:tcMar>
              <w:top w:w="0" w:type="dxa"/>
              <w:left w:w="40" w:type="dxa"/>
              <w:bottom w:w="0" w:type="dxa"/>
              <w:right w:w="40" w:type="dxa"/>
            </w:tcMar>
          </w:tcPr>
          <w:p w14:paraId="61EBF950" w14:textId="77777777" w:rsidR="00BC5299" w:rsidRDefault="00BC5299">
            <w:pPr>
              <w:widowControl w:val="0"/>
              <w:rPr>
                <w:sz w:val="20"/>
                <w:szCs w:val="20"/>
              </w:rPr>
            </w:pPr>
          </w:p>
        </w:tc>
        <w:tc>
          <w:tcPr>
            <w:tcW w:w="2055" w:type="dxa"/>
            <w:tcBorders>
              <w:top w:val="nil"/>
              <w:left w:val="single" w:sz="6" w:space="0" w:color="112E47"/>
              <w:bottom w:val="single" w:sz="6" w:space="0" w:color="112E47"/>
              <w:right w:val="single" w:sz="6" w:space="0" w:color="112E47"/>
            </w:tcBorders>
            <w:tcMar>
              <w:top w:w="100" w:type="dxa"/>
              <w:left w:w="100" w:type="dxa"/>
              <w:bottom w:w="100" w:type="dxa"/>
              <w:right w:w="100" w:type="dxa"/>
            </w:tcMar>
          </w:tcPr>
          <w:p w14:paraId="61EBF951"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52"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17.1.9-</w:t>
            </w:r>
            <w:proofErr w:type="gramStart"/>
            <w:r>
              <w:rPr>
                <w:rFonts w:ascii="Tahoma" w:eastAsia="Tahoma" w:hAnsi="Tahoma" w:cs="Tahoma"/>
                <w:sz w:val="20"/>
                <w:szCs w:val="20"/>
              </w:rPr>
              <w:t>12.L</w:t>
            </w:r>
            <w:proofErr w:type="gramEnd"/>
          </w:p>
          <w:p w14:paraId="61EBF953"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Describe the issues addressed by various laws and regulations that impact or safeguard a person's finances.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54" w14:textId="77777777" w:rsidR="00BC5299" w:rsidRDefault="00BC5299">
            <w:pPr>
              <w:widowControl w:val="0"/>
              <w:rPr>
                <w:sz w:val="20"/>
                <w:szCs w:val="20"/>
              </w:rPr>
            </w:pPr>
          </w:p>
        </w:tc>
      </w:tr>
      <w:tr w:rsidR="00BC5299" w14:paraId="61EBF95B" w14:textId="77777777" w:rsidTr="00B60FE4">
        <w:trPr>
          <w:trHeight w:val="585"/>
        </w:trPr>
        <w:tc>
          <w:tcPr>
            <w:tcW w:w="1635" w:type="dxa"/>
            <w:tcBorders>
              <w:top w:val="single" w:sz="6" w:space="0" w:color="CCCCCC"/>
              <w:left w:val="single" w:sz="6" w:space="0" w:color="000000"/>
              <w:right w:val="single" w:sz="6" w:space="0" w:color="000000"/>
            </w:tcBorders>
            <w:tcMar>
              <w:top w:w="0" w:type="dxa"/>
              <w:left w:w="40" w:type="dxa"/>
              <w:bottom w:w="0" w:type="dxa"/>
              <w:right w:w="40" w:type="dxa"/>
            </w:tcMar>
          </w:tcPr>
          <w:p w14:paraId="61EBF956" w14:textId="77777777" w:rsidR="00BC5299" w:rsidRDefault="006C31AB">
            <w:pPr>
              <w:widowControl w:val="0"/>
              <w:rPr>
                <w:sz w:val="20"/>
                <w:szCs w:val="20"/>
              </w:rPr>
            </w:pPr>
            <w:r>
              <w:rPr>
                <w:b/>
                <w:bCs/>
                <w:sz w:val="20"/>
                <w:szCs w:val="20"/>
              </w:rPr>
              <w:t>2. Income</w:t>
            </w:r>
          </w:p>
        </w:tc>
        <w:tc>
          <w:tcPr>
            <w:tcW w:w="2055" w:type="dxa"/>
            <w:tcBorders>
              <w:top w:val="single" w:sz="6" w:space="0" w:color="CCCCCC"/>
              <w:left w:val="single" w:sz="6" w:space="0" w:color="000000"/>
              <w:right w:val="single" w:sz="6" w:space="0" w:color="000000"/>
            </w:tcBorders>
            <w:tcMar>
              <w:top w:w="0" w:type="dxa"/>
              <w:left w:w="40" w:type="dxa"/>
              <w:bottom w:w="0" w:type="dxa"/>
              <w:right w:w="40" w:type="dxa"/>
            </w:tcMar>
          </w:tcPr>
          <w:p w14:paraId="61EBF957" w14:textId="77777777" w:rsidR="00BC5299" w:rsidRDefault="006C31AB">
            <w:pPr>
              <w:widowControl w:val="0"/>
              <w:rPr>
                <w:sz w:val="20"/>
                <w:szCs w:val="20"/>
              </w:rPr>
            </w:pPr>
            <w:r>
              <w:rPr>
                <w:sz w:val="20"/>
                <w:szCs w:val="20"/>
              </w:rPr>
              <w:t>Sources of Income</w:t>
            </w:r>
          </w:p>
        </w:tc>
        <w:tc>
          <w:tcPr>
            <w:tcW w:w="7200" w:type="dxa"/>
            <w:tcBorders>
              <w:top w:val="single" w:sz="6" w:space="0" w:color="112E47"/>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58"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17.2.9-</w:t>
            </w:r>
            <w:proofErr w:type="gramStart"/>
            <w:r>
              <w:rPr>
                <w:rFonts w:ascii="Tahoma" w:eastAsia="Tahoma" w:hAnsi="Tahoma" w:cs="Tahoma"/>
                <w:sz w:val="20"/>
                <w:szCs w:val="20"/>
              </w:rPr>
              <w:t>12.A</w:t>
            </w:r>
            <w:proofErr w:type="gramEnd"/>
          </w:p>
          <w:p w14:paraId="61EBF959"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Explain various types of income (e.g., earned, unearned, passive, active) and their sources (e.g., work, rentals, investments, government programs).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5A" w14:textId="77777777" w:rsidR="00BC5299" w:rsidRDefault="00BC5299">
            <w:pPr>
              <w:widowControl w:val="0"/>
              <w:rPr>
                <w:sz w:val="20"/>
                <w:szCs w:val="20"/>
              </w:rPr>
            </w:pPr>
          </w:p>
        </w:tc>
      </w:tr>
      <w:tr w:rsidR="00BC5299" w14:paraId="61EBF961" w14:textId="77777777" w:rsidTr="00B60FE4">
        <w:trPr>
          <w:trHeight w:val="585"/>
        </w:trPr>
        <w:tc>
          <w:tcPr>
            <w:tcW w:w="1635" w:type="dxa"/>
            <w:tcBorders>
              <w:top w:val="single" w:sz="6" w:space="0" w:color="CCCCCC"/>
              <w:left w:val="single" w:sz="6" w:space="0" w:color="000000"/>
              <w:right w:val="single" w:sz="6" w:space="0" w:color="000000"/>
            </w:tcBorders>
            <w:tcMar>
              <w:top w:w="0" w:type="dxa"/>
              <w:left w:w="40" w:type="dxa"/>
              <w:bottom w:w="0" w:type="dxa"/>
              <w:right w:w="40" w:type="dxa"/>
            </w:tcMar>
          </w:tcPr>
          <w:p w14:paraId="61EBF95C" w14:textId="77777777" w:rsidR="00BC5299" w:rsidRDefault="00BC5299">
            <w:pPr>
              <w:widowControl w:val="0"/>
              <w:rPr>
                <w:b/>
                <w:bCs/>
                <w:sz w:val="20"/>
                <w:szCs w:val="20"/>
              </w:rPr>
            </w:pPr>
          </w:p>
        </w:tc>
        <w:tc>
          <w:tcPr>
            <w:tcW w:w="2055" w:type="dxa"/>
            <w:tcBorders>
              <w:left w:val="single" w:sz="6" w:space="0" w:color="000000"/>
              <w:bottom w:val="single" w:sz="6" w:space="0" w:color="000000"/>
              <w:right w:val="single" w:sz="6" w:space="0" w:color="000000"/>
            </w:tcBorders>
            <w:tcMar>
              <w:top w:w="0" w:type="dxa"/>
              <w:left w:w="40" w:type="dxa"/>
              <w:bottom w:w="0" w:type="dxa"/>
              <w:right w:w="40" w:type="dxa"/>
            </w:tcMar>
          </w:tcPr>
          <w:p w14:paraId="61EBF95D"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5E"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17.2.9-</w:t>
            </w:r>
            <w:proofErr w:type="gramStart"/>
            <w:r>
              <w:rPr>
                <w:rFonts w:ascii="Tahoma" w:eastAsia="Tahoma" w:hAnsi="Tahoma" w:cs="Tahoma"/>
                <w:sz w:val="20"/>
                <w:szCs w:val="20"/>
              </w:rPr>
              <w:t>12.B</w:t>
            </w:r>
            <w:proofErr w:type="gramEnd"/>
          </w:p>
          <w:p w14:paraId="61EBF95F"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Describe sources of retirement income and how they relate to individual investment choices, employer-sponsored retirement plans, and government programs.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60" w14:textId="77777777" w:rsidR="00BC5299" w:rsidRDefault="00BC5299">
            <w:pPr>
              <w:widowControl w:val="0"/>
              <w:rPr>
                <w:sz w:val="20"/>
                <w:szCs w:val="20"/>
              </w:rPr>
            </w:pPr>
          </w:p>
        </w:tc>
      </w:tr>
      <w:tr w:rsidR="00BC5299" w14:paraId="61EBF967"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62" w14:textId="77777777" w:rsidR="00BC5299" w:rsidRDefault="00BC5299">
            <w:pPr>
              <w:widowControl w:val="0"/>
              <w:rPr>
                <w:sz w:val="20"/>
                <w:szCs w:val="20"/>
              </w:rPr>
            </w:pPr>
          </w:p>
        </w:tc>
        <w:tc>
          <w:tcPr>
            <w:tcW w:w="2055" w:type="dxa"/>
            <w:tcBorders>
              <w:top w:val="single" w:sz="6" w:space="0" w:color="CCCCCC"/>
              <w:left w:val="single" w:sz="6" w:space="0" w:color="000000"/>
              <w:right w:val="single" w:sz="6" w:space="0" w:color="000000"/>
            </w:tcBorders>
            <w:tcMar>
              <w:top w:w="0" w:type="dxa"/>
              <w:left w:w="40" w:type="dxa"/>
              <w:bottom w:w="0" w:type="dxa"/>
              <w:right w:w="40" w:type="dxa"/>
            </w:tcMar>
          </w:tcPr>
          <w:p w14:paraId="61EBF963" w14:textId="77777777" w:rsidR="00BC5299" w:rsidRDefault="006C31AB">
            <w:pPr>
              <w:widowControl w:val="0"/>
              <w:rPr>
                <w:sz w:val="20"/>
                <w:szCs w:val="20"/>
              </w:rPr>
            </w:pPr>
            <w:r>
              <w:rPr>
                <w:sz w:val="20"/>
                <w:szCs w:val="20"/>
              </w:rPr>
              <w:t>Factors Influencing Income</w:t>
            </w: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64"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17.2.9-12.C</w:t>
            </w:r>
          </w:p>
          <w:p w14:paraId="61EBF965"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Use data to support an individual's decision to obtain or forgo post-secondary education based on the associated costs and anticipated future income.</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66" w14:textId="77777777" w:rsidR="00BC5299" w:rsidRDefault="00BC5299">
            <w:pPr>
              <w:widowControl w:val="0"/>
              <w:rPr>
                <w:sz w:val="20"/>
                <w:szCs w:val="20"/>
              </w:rPr>
            </w:pPr>
          </w:p>
        </w:tc>
      </w:tr>
      <w:tr w:rsidR="00BC5299" w14:paraId="61EBF96D"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68" w14:textId="77777777" w:rsidR="00BC5299" w:rsidRDefault="00BC5299">
            <w:pPr>
              <w:widowControl w:val="0"/>
              <w:rPr>
                <w:sz w:val="20"/>
                <w:szCs w:val="20"/>
              </w:rPr>
            </w:pPr>
          </w:p>
        </w:tc>
        <w:tc>
          <w:tcPr>
            <w:tcW w:w="2055" w:type="dxa"/>
            <w:tcBorders>
              <w:left w:val="single" w:sz="6" w:space="0" w:color="000000"/>
              <w:right w:val="single" w:sz="6" w:space="0" w:color="000000"/>
            </w:tcBorders>
            <w:tcMar>
              <w:top w:w="0" w:type="dxa"/>
              <w:left w:w="40" w:type="dxa"/>
              <w:bottom w:w="0" w:type="dxa"/>
              <w:right w:w="40" w:type="dxa"/>
            </w:tcMar>
          </w:tcPr>
          <w:p w14:paraId="61EBF969"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6A"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17.2.9-</w:t>
            </w:r>
            <w:proofErr w:type="gramStart"/>
            <w:r>
              <w:rPr>
                <w:rFonts w:ascii="Tahoma" w:eastAsia="Tahoma" w:hAnsi="Tahoma" w:cs="Tahoma"/>
                <w:sz w:val="20"/>
                <w:szCs w:val="20"/>
              </w:rPr>
              <w:t>12.D</w:t>
            </w:r>
            <w:proofErr w:type="gramEnd"/>
          </w:p>
          <w:p w14:paraId="61EBF96B"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Research options to pay for education and training, ways to reduce the total cost, and steps needed to obtain financial aid.</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6C" w14:textId="77777777" w:rsidR="00BC5299" w:rsidRDefault="00BC5299">
            <w:pPr>
              <w:widowControl w:val="0"/>
              <w:rPr>
                <w:sz w:val="20"/>
                <w:szCs w:val="20"/>
              </w:rPr>
            </w:pPr>
          </w:p>
        </w:tc>
      </w:tr>
      <w:tr w:rsidR="00BC5299" w14:paraId="61EBF973"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6E" w14:textId="77777777" w:rsidR="00BC5299" w:rsidRDefault="00BC5299">
            <w:pPr>
              <w:widowControl w:val="0"/>
              <w:rPr>
                <w:sz w:val="20"/>
                <w:szCs w:val="20"/>
              </w:rPr>
            </w:pPr>
          </w:p>
        </w:tc>
        <w:tc>
          <w:tcPr>
            <w:tcW w:w="2055" w:type="dxa"/>
            <w:tcBorders>
              <w:left w:val="single" w:sz="6" w:space="0" w:color="000000"/>
              <w:right w:val="single" w:sz="6" w:space="0" w:color="000000"/>
            </w:tcBorders>
            <w:tcMar>
              <w:top w:w="0" w:type="dxa"/>
              <w:left w:w="40" w:type="dxa"/>
              <w:bottom w:w="0" w:type="dxa"/>
              <w:right w:w="40" w:type="dxa"/>
            </w:tcMar>
          </w:tcPr>
          <w:p w14:paraId="61EBF96F"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70"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17.2.9-</w:t>
            </w:r>
            <w:proofErr w:type="gramStart"/>
            <w:r>
              <w:rPr>
                <w:rFonts w:ascii="Tahoma" w:eastAsia="Tahoma" w:hAnsi="Tahoma" w:cs="Tahoma"/>
                <w:sz w:val="20"/>
                <w:szCs w:val="20"/>
              </w:rPr>
              <w:t>12.E</w:t>
            </w:r>
            <w:proofErr w:type="gramEnd"/>
          </w:p>
          <w:p w14:paraId="61EBF971"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Evaluate the impacts of technology, labor markets, and economic conditions and trends on a person's employment potential.</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72" w14:textId="77777777" w:rsidR="00BC5299" w:rsidRDefault="00BC5299">
            <w:pPr>
              <w:widowControl w:val="0"/>
              <w:rPr>
                <w:sz w:val="20"/>
                <w:szCs w:val="20"/>
              </w:rPr>
            </w:pPr>
          </w:p>
        </w:tc>
      </w:tr>
      <w:tr w:rsidR="00BC5299" w14:paraId="61EBF979"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74" w14:textId="77777777" w:rsidR="00BC5299" w:rsidRDefault="00BC5299">
            <w:pPr>
              <w:widowControl w:val="0"/>
              <w:rPr>
                <w:sz w:val="20"/>
                <w:szCs w:val="20"/>
              </w:rPr>
            </w:pPr>
          </w:p>
        </w:tc>
        <w:tc>
          <w:tcPr>
            <w:tcW w:w="2055" w:type="dxa"/>
            <w:tcBorders>
              <w:left w:val="single" w:sz="6" w:space="0" w:color="000000"/>
              <w:bottom w:val="single" w:sz="6" w:space="0" w:color="000000"/>
              <w:right w:val="single" w:sz="6" w:space="0" w:color="000000"/>
            </w:tcBorders>
            <w:tcMar>
              <w:top w:w="0" w:type="dxa"/>
              <w:left w:w="40" w:type="dxa"/>
              <w:bottom w:w="0" w:type="dxa"/>
              <w:right w:w="40" w:type="dxa"/>
            </w:tcMar>
          </w:tcPr>
          <w:p w14:paraId="61EBF975"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76"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17.2.9-</w:t>
            </w:r>
            <w:proofErr w:type="gramStart"/>
            <w:r>
              <w:rPr>
                <w:rFonts w:ascii="Tahoma" w:eastAsia="Tahoma" w:hAnsi="Tahoma" w:cs="Tahoma"/>
                <w:sz w:val="20"/>
                <w:szCs w:val="20"/>
              </w:rPr>
              <w:t>12.F</w:t>
            </w:r>
            <w:proofErr w:type="gramEnd"/>
          </w:p>
          <w:p w14:paraId="61EBF977"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Explain the impact of employee benefits (e.g., health insurance, retirement savings plans, education reimbursement programs) on an individual's finances.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78" w14:textId="77777777" w:rsidR="00BC5299" w:rsidRDefault="00BC5299">
            <w:pPr>
              <w:widowControl w:val="0"/>
              <w:rPr>
                <w:sz w:val="20"/>
                <w:szCs w:val="20"/>
              </w:rPr>
            </w:pPr>
          </w:p>
        </w:tc>
      </w:tr>
      <w:tr w:rsidR="00BC5299" w14:paraId="61EBF97F"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7A" w14:textId="77777777" w:rsidR="00BC5299" w:rsidRDefault="00BC5299">
            <w:pPr>
              <w:widowControl w:val="0"/>
              <w:rPr>
                <w:sz w:val="20"/>
                <w:szCs w:val="20"/>
              </w:rPr>
            </w:pP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1EBF97B" w14:textId="77777777" w:rsidR="00BC5299" w:rsidRDefault="006C31AB">
            <w:pPr>
              <w:widowControl w:val="0"/>
              <w:rPr>
                <w:sz w:val="20"/>
                <w:szCs w:val="20"/>
              </w:rPr>
            </w:pPr>
            <w:r>
              <w:rPr>
                <w:sz w:val="20"/>
                <w:szCs w:val="20"/>
              </w:rPr>
              <w:t>Self-Employment and Supplemental Income</w:t>
            </w:r>
          </w:p>
        </w:tc>
        <w:tc>
          <w:tcPr>
            <w:tcW w:w="7200" w:type="dxa"/>
            <w:tcBorders>
              <w:top w:val="single" w:sz="6" w:space="0" w:color="112E47"/>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7C"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17.2.9-</w:t>
            </w:r>
            <w:proofErr w:type="gramStart"/>
            <w:r>
              <w:rPr>
                <w:rFonts w:ascii="Tahoma" w:eastAsia="Tahoma" w:hAnsi="Tahoma" w:cs="Tahoma"/>
                <w:sz w:val="20"/>
                <w:szCs w:val="20"/>
              </w:rPr>
              <w:t>12.G</w:t>
            </w:r>
            <w:proofErr w:type="gramEnd"/>
          </w:p>
          <w:p w14:paraId="61EBF97D"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Analyze the financial impact of a person's decision to own a business, work as an independent contractor, or be employed.</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7E" w14:textId="77777777" w:rsidR="00BC5299" w:rsidRDefault="00BC5299">
            <w:pPr>
              <w:widowControl w:val="0"/>
              <w:rPr>
                <w:sz w:val="20"/>
                <w:szCs w:val="20"/>
              </w:rPr>
            </w:pPr>
          </w:p>
        </w:tc>
      </w:tr>
      <w:tr w:rsidR="00BC5299" w14:paraId="61EBF985"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80" w14:textId="77777777" w:rsidR="00BC5299" w:rsidRDefault="00BC5299">
            <w:pPr>
              <w:widowControl w:val="0"/>
              <w:rPr>
                <w:sz w:val="20"/>
                <w:szCs w:val="20"/>
              </w:rPr>
            </w:pPr>
          </w:p>
        </w:tc>
        <w:tc>
          <w:tcPr>
            <w:tcW w:w="2055" w:type="dxa"/>
            <w:tcBorders>
              <w:top w:val="single" w:sz="6" w:space="0" w:color="CCCCCC"/>
              <w:left w:val="single" w:sz="6" w:space="0" w:color="000000"/>
              <w:right w:val="single" w:sz="6" w:space="0" w:color="000000"/>
            </w:tcBorders>
            <w:tcMar>
              <w:top w:w="0" w:type="dxa"/>
              <w:left w:w="40" w:type="dxa"/>
              <w:bottom w:w="0" w:type="dxa"/>
              <w:right w:w="40" w:type="dxa"/>
            </w:tcMar>
          </w:tcPr>
          <w:p w14:paraId="61EBF981" w14:textId="77777777" w:rsidR="00BC5299" w:rsidRDefault="006C31AB">
            <w:pPr>
              <w:widowControl w:val="0"/>
              <w:rPr>
                <w:sz w:val="20"/>
                <w:szCs w:val="20"/>
              </w:rPr>
            </w:pPr>
            <w:r>
              <w:rPr>
                <w:sz w:val="20"/>
                <w:szCs w:val="20"/>
              </w:rPr>
              <w:t>Income and Payroll Taxes</w:t>
            </w: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82"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17.2.9-12.H</w:t>
            </w:r>
          </w:p>
          <w:p w14:paraId="61EBF983"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Calculate the impact of taxes and payroll deductions on income.</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84" w14:textId="77777777" w:rsidR="00BC5299" w:rsidRDefault="00BC5299">
            <w:pPr>
              <w:widowControl w:val="0"/>
              <w:rPr>
                <w:sz w:val="20"/>
                <w:szCs w:val="20"/>
              </w:rPr>
            </w:pPr>
          </w:p>
        </w:tc>
      </w:tr>
      <w:tr w:rsidR="00BC5299" w14:paraId="61EBF98B" w14:textId="77777777" w:rsidTr="00B60FE4">
        <w:trPr>
          <w:trHeight w:val="585"/>
        </w:trPr>
        <w:tc>
          <w:tcPr>
            <w:tcW w:w="1635" w:type="dxa"/>
            <w:tcBorders>
              <w:left w:val="single" w:sz="6" w:space="0" w:color="000000"/>
              <w:bottom w:val="single" w:sz="6" w:space="0" w:color="000000"/>
              <w:right w:val="single" w:sz="6" w:space="0" w:color="000000"/>
            </w:tcBorders>
            <w:tcMar>
              <w:top w:w="0" w:type="dxa"/>
              <w:left w:w="40" w:type="dxa"/>
              <w:bottom w:w="0" w:type="dxa"/>
              <w:right w:w="40" w:type="dxa"/>
            </w:tcMar>
          </w:tcPr>
          <w:p w14:paraId="61EBF986" w14:textId="77777777" w:rsidR="00BC5299" w:rsidRDefault="00BC5299">
            <w:pPr>
              <w:widowControl w:val="0"/>
              <w:rPr>
                <w:sz w:val="20"/>
                <w:szCs w:val="20"/>
              </w:rPr>
            </w:pPr>
          </w:p>
        </w:tc>
        <w:tc>
          <w:tcPr>
            <w:tcW w:w="2055" w:type="dxa"/>
            <w:tcBorders>
              <w:left w:val="single" w:sz="6" w:space="0" w:color="000000"/>
              <w:bottom w:val="single" w:sz="6" w:space="0" w:color="000000"/>
              <w:right w:val="single" w:sz="6" w:space="0" w:color="000000"/>
            </w:tcBorders>
            <w:tcMar>
              <w:top w:w="0" w:type="dxa"/>
              <w:left w:w="40" w:type="dxa"/>
              <w:bottom w:w="0" w:type="dxa"/>
              <w:right w:w="40" w:type="dxa"/>
            </w:tcMar>
          </w:tcPr>
          <w:p w14:paraId="61EBF987"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88"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17.2.9-</w:t>
            </w:r>
            <w:proofErr w:type="gramStart"/>
            <w:r>
              <w:rPr>
                <w:rFonts w:ascii="Tahoma" w:eastAsia="Tahoma" w:hAnsi="Tahoma" w:cs="Tahoma"/>
                <w:sz w:val="20"/>
                <w:szCs w:val="20"/>
              </w:rPr>
              <w:t>12.I</w:t>
            </w:r>
            <w:proofErr w:type="gramEnd"/>
          </w:p>
          <w:p w14:paraId="61EBF989"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Complete various federal, state, and local tax forms.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8A" w14:textId="77777777" w:rsidR="00BC5299" w:rsidRDefault="00BC5299">
            <w:pPr>
              <w:widowControl w:val="0"/>
              <w:rPr>
                <w:sz w:val="20"/>
                <w:szCs w:val="20"/>
              </w:rPr>
            </w:pPr>
          </w:p>
        </w:tc>
      </w:tr>
      <w:tr w:rsidR="00BC5299" w14:paraId="61EBF991" w14:textId="77777777" w:rsidTr="00B60FE4">
        <w:trPr>
          <w:cantSplit/>
          <w:trHeight w:val="585"/>
        </w:trPr>
        <w:tc>
          <w:tcPr>
            <w:tcW w:w="1635" w:type="dxa"/>
            <w:tcBorders>
              <w:top w:val="single" w:sz="6" w:space="0" w:color="CCCCCC"/>
              <w:left w:val="single" w:sz="6" w:space="0" w:color="000000"/>
              <w:bottom w:val="nil"/>
              <w:right w:val="single" w:sz="6" w:space="0" w:color="000000"/>
            </w:tcBorders>
            <w:tcMar>
              <w:top w:w="0" w:type="dxa"/>
              <w:left w:w="40" w:type="dxa"/>
              <w:bottom w:w="0" w:type="dxa"/>
              <w:right w:w="40" w:type="dxa"/>
            </w:tcMar>
          </w:tcPr>
          <w:p w14:paraId="61EBF98C" w14:textId="77777777" w:rsidR="00BC5299" w:rsidRDefault="006C31AB">
            <w:pPr>
              <w:widowControl w:val="0"/>
              <w:rPr>
                <w:sz w:val="20"/>
                <w:szCs w:val="20"/>
              </w:rPr>
            </w:pPr>
            <w:r>
              <w:rPr>
                <w:b/>
                <w:bCs/>
                <w:sz w:val="20"/>
                <w:szCs w:val="20"/>
              </w:rPr>
              <w:t>3. Spending</w:t>
            </w:r>
          </w:p>
        </w:tc>
        <w:tc>
          <w:tcPr>
            <w:tcW w:w="2055" w:type="dxa"/>
            <w:tcBorders>
              <w:top w:val="single" w:sz="6" w:space="0" w:color="000000"/>
              <w:left w:val="single" w:sz="6" w:space="0" w:color="000000"/>
              <w:right w:val="single" w:sz="6" w:space="0" w:color="000000"/>
            </w:tcBorders>
            <w:tcMar>
              <w:top w:w="0" w:type="dxa"/>
              <w:left w:w="40" w:type="dxa"/>
              <w:bottom w:w="0" w:type="dxa"/>
              <w:right w:w="40" w:type="dxa"/>
            </w:tcMar>
          </w:tcPr>
          <w:p w14:paraId="61EBF98D" w14:textId="77777777" w:rsidR="00BC5299" w:rsidRDefault="006C31AB">
            <w:pPr>
              <w:widowControl w:val="0"/>
              <w:rPr>
                <w:sz w:val="20"/>
                <w:szCs w:val="20"/>
              </w:rPr>
            </w:pPr>
            <w:r>
              <w:rPr>
                <w:sz w:val="20"/>
                <w:szCs w:val="20"/>
              </w:rPr>
              <w:t>Spending Decisions</w:t>
            </w:r>
          </w:p>
        </w:tc>
        <w:tc>
          <w:tcPr>
            <w:tcW w:w="7200" w:type="dxa"/>
            <w:tcBorders>
              <w:top w:val="single" w:sz="6" w:space="0" w:color="112E47"/>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8E"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17.3.9-</w:t>
            </w:r>
            <w:proofErr w:type="gramStart"/>
            <w:r>
              <w:rPr>
                <w:rFonts w:ascii="Tahoma" w:eastAsia="Tahoma" w:hAnsi="Tahoma" w:cs="Tahoma"/>
                <w:sz w:val="20"/>
                <w:szCs w:val="20"/>
              </w:rPr>
              <w:t>12.A</w:t>
            </w:r>
            <w:proofErr w:type="gramEnd"/>
          </w:p>
          <w:p w14:paraId="61EBF98F"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Develop a process for making informed spending decisions, including factors to consider (e.g., product features, price, durability, environmental or societal impact, reliability of information).</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90" w14:textId="77777777" w:rsidR="00BC5299" w:rsidRDefault="00BC5299">
            <w:pPr>
              <w:widowControl w:val="0"/>
              <w:rPr>
                <w:sz w:val="20"/>
                <w:szCs w:val="20"/>
              </w:rPr>
            </w:pPr>
          </w:p>
        </w:tc>
      </w:tr>
      <w:tr w:rsidR="00BC5299" w14:paraId="61EBF997" w14:textId="77777777" w:rsidTr="00B60FE4">
        <w:trPr>
          <w:cantSplit/>
          <w:trHeight w:val="585"/>
        </w:trPr>
        <w:tc>
          <w:tcPr>
            <w:tcW w:w="1635" w:type="dxa"/>
            <w:tcBorders>
              <w:top w:val="nil"/>
              <w:left w:val="single" w:sz="6" w:space="0" w:color="000000"/>
              <w:right w:val="single" w:sz="6" w:space="0" w:color="000000"/>
            </w:tcBorders>
            <w:tcMar>
              <w:top w:w="0" w:type="dxa"/>
              <w:left w:w="40" w:type="dxa"/>
              <w:bottom w:w="0" w:type="dxa"/>
              <w:right w:w="40" w:type="dxa"/>
            </w:tcMar>
          </w:tcPr>
          <w:p w14:paraId="61EBF992" w14:textId="77777777" w:rsidR="00BC5299" w:rsidRDefault="00BC5299">
            <w:pPr>
              <w:widowControl w:val="0"/>
              <w:rPr>
                <w:b/>
                <w:bCs/>
                <w:sz w:val="20"/>
                <w:szCs w:val="20"/>
              </w:rPr>
            </w:pPr>
          </w:p>
        </w:tc>
        <w:tc>
          <w:tcPr>
            <w:tcW w:w="2055" w:type="dxa"/>
            <w:tcBorders>
              <w:left w:val="single" w:sz="6" w:space="0" w:color="000000"/>
              <w:bottom w:val="single" w:sz="6" w:space="0" w:color="000000"/>
              <w:right w:val="single" w:sz="6" w:space="0" w:color="000000"/>
            </w:tcBorders>
            <w:tcMar>
              <w:top w:w="0" w:type="dxa"/>
              <w:left w:w="40" w:type="dxa"/>
              <w:bottom w:w="0" w:type="dxa"/>
              <w:right w:w="40" w:type="dxa"/>
            </w:tcMar>
          </w:tcPr>
          <w:p w14:paraId="61EBF993"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94"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17.3.9-</w:t>
            </w:r>
            <w:proofErr w:type="gramStart"/>
            <w:r>
              <w:rPr>
                <w:rFonts w:ascii="Tahoma" w:eastAsia="Tahoma" w:hAnsi="Tahoma" w:cs="Tahoma"/>
                <w:sz w:val="20"/>
                <w:szCs w:val="20"/>
              </w:rPr>
              <w:t>12.B</w:t>
            </w:r>
            <w:proofErr w:type="gramEnd"/>
          </w:p>
          <w:p w14:paraId="61EBF995"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Compare ways people can lower the price they pay for goods and services (e.g., online tools, discount retailers, negotiating, secondhand items).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96" w14:textId="77777777" w:rsidR="00BC5299" w:rsidRDefault="00BC5299">
            <w:pPr>
              <w:widowControl w:val="0"/>
              <w:rPr>
                <w:sz w:val="20"/>
                <w:szCs w:val="20"/>
              </w:rPr>
            </w:pPr>
          </w:p>
        </w:tc>
      </w:tr>
      <w:tr w:rsidR="00BC5299" w14:paraId="61EBF99D"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98" w14:textId="77777777" w:rsidR="00BC5299" w:rsidRDefault="00BC5299">
            <w:pPr>
              <w:widowControl w:val="0"/>
              <w:rPr>
                <w:sz w:val="20"/>
                <w:szCs w:val="20"/>
              </w:rPr>
            </w:pPr>
          </w:p>
        </w:tc>
        <w:tc>
          <w:tcPr>
            <w:tcW w:w="2055"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1EBF999" w14:textId="77777777" w:rsidR="00BC5299" w:rsidRDefault="006C31AB">
            <w:pPr>
              <w:widowControl w:val="0"/>
              <w:rPr>
                <w:sz w:val="20"/>
                <w:szCs w:val="20"/>
              </w:rPr>
            </w:pPr>
            <w:r>
              <w:rPr>
                <w:sz w:val="20"/>
                <w:szCs w:val="20"/>
              </w:rPr>
              <w:t>Developing a Budget</w:t>
            </w: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9A"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17.3.9-12.C</w:t>
            </w:r>
          </w:p>
          <w:p w14:paraId="61EBF99B"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Develop a personal approach to keeping track of income and spending.</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9C" w14:textId="77777777" w:rsidR="00BC5299" w:rsidRDefault="00BC5299">
            <w:pPr>
              <w:widowControl w:val="0"/>
              <w:rPr>
                <w:sz w:val="20"/>
                <w:szCs w:val="20"/>
              </w:rPr>
            </w:pPr>
          </w:p>
        </w:tc>
      </w:tr>
      <w:tr w:rsidR="00BC5299" w14:paraId="61EBF9A3" w14:textId="77777777" w:rsidTr="00B60FE4">
        <w:trPr>
          <w:trHeight w:val="630"/>
        </w:trPr>
        <w:tc>
          <w:tcPr>
            <w:tcW w:w="1635" w:type="dxa"/>
            <w:tcBorders>
              <w:left w:val="single" w:sz="6" w:space="0" w:color="000000"/>
              <w:right w:val="single" w:sz="6" w:space="0" w:color="000000"/>
            </w:tcBorders>
            <w:tcMar>
              <w:top w:w="100" w:type="dxa"/>
              <w:left w:w="100" w:type="dxa"/>
              <w:bottom w:w="100" w:type="dxa"/>
              <w:right w:w="100" w:type="dxa"/>
            </w:tcMar>
          </w:tcPr>
          <w:p w14:paraId="61EBF99E" w14:textId="77777777" w:rsidR="00BC5299" w:rsidRDefault="00BC5299">
            <w:pPr>
              <w:widowControl w:val="0"/>
              <w:rPr>
                <w:sz w:val="20"/>
                <w:szCs w:val="20"/>
              </w:rPr>
            </w:pPr>
          </w:p>
        </w:tc>
        <w:tc>
          <w:tcPr>
            <w:tcW w:w="2055" w:type="dxa"/>
            <w:vMerge/>
            <w:tcBorders>
              <w:top w:val="single" w:sz="6" w:space="0" w:color="CCCCCC"/>
              <w:left w:val="single" w:sz="6" w:space="0" w:color="000000"/>
              <w:right w:val="single" w:sz="6" w:space="0" w:color="000000"/>
            </w:tcBorders>
            <w:tcMar>
              <w:top w:w="100" w:type="dxa"/>
              <w:left w:w="100" w:type="dxa"/>
              <w:bottom w:w="100" w:type="dxa"/>
              <w:right w:w="100" w:type="dxa"/>
            </w:tcMar>
          </w:tcPr>
          <w:p w14:paraId="61EBF99F"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A0"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17.3.9-</w:t>
            </w:r>
            <w:proofErr w:type="gramStart"/>
            <w:r>
              <w:rPr>
                <w:rFonts w:ascii="Tahoma" w:eastAsia="Tahoma" w:hAnsi="Tahoma" w:cs="Tahoma"/>
                <w:sz w:val="20"/>
                <w:szCs w:val="20"/>
              </w:rPr>
              <w:t>12.D</w:t>
            </w:r>
            <w:proofErr w:type="gramEnd"/>
          </w:p>
          <w:p w14:paraId="61EBF9A1"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Evaluate various budgeting approaches (e.g., 50-30-20, zero-based) and methods (e.g., envelope system, spreadsheets, online tools).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A2" w14:textId="77777777" w:rsidR="00BC5299" w:rsidRDefault="00BC5299">
            <w:pPr>
              <w:widowControl w:val="0"/>
              <w:rPr>
                <w:sz w:val="20"/>
                <w:szCs w:val="20"/>
              </w:rPr>
            </w:pPr>
          </w:p>
        </w:tc>
      </w:tr>
      <w:tr w:rsidR="00BC5299" w14:paraId="61EBF9A9" w14:textId="77777777" w:rsidTr="00B60FE4">
        <w:trPr>
          <w:trHeight w:val="630"/>
        </w:trPr>
        <w:tc>
          <w:tcPr>
            <w:tcW w:w="1635" w:type="dxa"/>
            <w:tcBorders>
              <w:left w:val="single" w:sz="6" w:space="0" w:color="000000"/>
              <w:right w:val="single" w:sz="6" w:space="0" w:color="000000"/>
            </w:tcBorders>
            <w:tcMar>
              <w:top w:w="100" w:type="dxa"/>
              <w:left w:w="100" w:type="dxa"/>
              <w:bottom w:w="100" w:type="dxa"/>
              <w:right w:w="100" w:type="dxa"/>
            </w:tcMar>
          </w:tcPr>
          <w:p w14:paraId="61EBF9A4" w14:textId="77777777" w:rsidR="00BC5299" w:rsidRDefault="00BC5299">
            <w:pPr>
              <w:widowControl w:val="0"/>
              <w:rPr>
                <w:sz w:val="20"/>
                <w:szCs w:val="20"/>
              </w:rPr>
            </w:pPr>
          </w:p>
        </w:tc>
        <w:tc>
          <w:tcPr>
            <w:tcW w:w="2055" w:type="dxa"/>
            <w:tcBorders>
              <w:left w:val="single" w:sz="6" w:space="0" w:color="000000"/>
              <w:right w:val="single" w:sz="6" w:space="0" w:color="000000"/>
            </w:tcBorders>
            <w:tcMar>
              <w:top w:w="100" w:type="dxa"/>
              <w:left w:w="100" w:type="dxa"/>
              <w:bottom w:w="100" w:type="dxa"/>
              <w:right w:w="100" w:type="dxa"/>
            </w:tcMar>
          </w:tcPr>
          <w:p w14:paraId="61EBF9A5"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A6"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17.3.9-</w:t>
            </w:r>
            <w:proofErr w:type="gramStart"/>
            <w:r>
              <w:rPr>
                <w:rFonts w:ascii="Tahoma" w:eastAsia="Tahoma" w:hAnsi="Tahoma" w:cs="Tahoma"/>
                <w:sz w:val="20"/>
                <w:szCs w:val="20"/>
              </w:rPr>
              <w:t>12.E</w:t>
            </w:r>
            <w:proofErr w:type="gramEnd"/>
          </w:p>
          <w:p w14:paraId="61EBF9A7"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Create a personal budget to allocate current or future income, including estimates for fixed and variable expenses.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A8" w14:textId="77777777" w:rsidR="00BC5299" w:rsidRDefault="00BC5299">
            <w:pPr>
              <w:widowControl w:val="0"/>
              <w:rPr>
                <w:sz w:val="20"/>
                <w:szCs w:val="20"/>
              </w:rPr>
            </w:pPr>
          </w:p>
        </w:tc>
      </w:tr>
      <w:tr w:rsidR="00BC5299" w14:paraId="61EBF9AF" w14:textId="77777777" w:rsidTr="00B60FE4">
        <w:trPr>
          <w:trHeight w:val="630"/>
        </w:trPr>
        <w:tc>
          <w:tcPr>
            <w:tcW w:w="1635" w:type="dxa"/>
            <w:tcBorders>
              <w:left w:val="single" w:sz="6" w:space="0" w:color="000000"/>
              <w:right w:val="single" w:sz="6" w:space="0" w:color="000000"/>
            </w:tcBorders>
            <w:tcMar>
              <w:top w:w="100" w:type="dxa"/>
              <w:left w:w="100" w:type="dxa"/>
              <w:bottom w:w="100" w:type="dxa"/>
              <w:right w:w="100" w:type="dxa"/>
            </w:tcMar>
          </w:tcPr>
          <w:p w14:paraId="61EBF9AA" w14:textId="77777777" w:rsidR="00BC5299" w:rsidRDefault="00BC5299">
            <w:pPr>
              <w:widowControl w:val="0"/>
              <w:rPr>
                <w:sz w:val="20"/>
                <w:szCs w:val="20"/>
              </w:rPr>
            </w:pPr>
          </w:p>
        </w:tc>
        <w:tc>
          <w:tcPr>
            <w:tcW w:w="2055"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61EBF9AB"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AC"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17.3.9-</w:t>
            </w:r>
            <w:proofErr w:type="gramStart"/>
            <w:r>
              <w:rPr>
                <w:rFonts w:ascii="Tahoma" w:eastAsia="Tahoma" w:hAnsi="Tahoma" w:cs="Tahoma"/>
                <w:sz w:val="20"/>
                <w:szCs w:val="20"/>
              </w:rPr>
              <w:t>12.F</w:t>
            </w:r>
            <w:proofErr w:type="gramEnd"/>
          </w:p>
          <w:p w14:paraId="61EBF9AD"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Identify methods for adjusting a budget for unexpected expenses or loss of income.</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AE" w14:textId="77777777" w:rsidR="00BC5299" w:rsidRDefault="00BC5299">
            <w:pPr>
              <w:widowControl w:val="0"/>
              <w:rPr>
                <w:sz w:val="20"/>
                <w:szCs w:val="20"/>
              </w:rPr>
            </w:pPr>
          </w:p>
        </w:tc>
      </w:tr>
      <w:tr w:rsidR="00BC5299" w14:paraId="61EBF9B5"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B0" w14:textId="77777777" w:rsidR="00BC5299" w:rsidRDefault="00BC5299">
            <w:pPr>
              <w:widowControl w:val="0"/>
              <w:rPr>
                <w:sz w:val="20"/>
                <w:szCs w:val="20"/>
              </w:rPr>
            </w:pPr>
          </w:p>
        </w:tc>
        <w:tc>
          <w:tcPr>
            <w:tcW w:w="2055" w:type="dxa"/>
            <w:tcBorders>
              <w:top w:val="single" w:sz="6" w:space="0" w:color="CCCCCC"/>
              <w:left w:val="single" w:sz="6" w:space="0" w:color="000000"/>
              <w:right w:val="single" w:sz="6" w:space="0" w:color="000000"/>
            </w:tcBorders>
            <w:tcMar>
              <w:top w:w="0" w:type="dxa"/>
              <w:left w:w="40" w:type="dxa"/>
              <w:bottom w:w="0" w:type="dxa"/>
              <w:right w:w="40" w:type="dxa"/>
            </w:tcMar>
          </w:tcPr>
          <w:p w14:paraId="61EBF9B1" w14:textId="77777777" w:rsidR="00BC5299" w:rsidRDefault="006C31AB">
            <w:pPr>
              <w:widowControl w:val="0"/>
              <w:rPr>
                <w:sz w:val="20"/>
                <w:szCs w:val="20"/>
              </w:rPr>
            </w:pPr>
            <w:r>
              <w:rPr>
                <w:sz w:val="20"/>
                <w:szCs w:val="20"/>
              </w:rPr>
              <w:t>Payment Methods</w:t>
            </w:r>
          </w:p>
        </w:tc>
        <w:tc>
          <w:tcPr>
            <w:tcW w:w="7200" w:type="dxa"/>
            <w:tcBorders>
              <w:top w:val="single" w:sz="6" w:space="0" w:color="112E47"/>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B2"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17.3.9-</w:t>
            </w:r>
            <w:proofErr w:type="gramStart"/>
            <w:r>
              <w:rPr>
                <w:rFonts w:ascii="Tahoma" w:eastAsia="Tahoma" w:hAnsi="Tahoma" w:cs="Tahoma"/>
                <w:sz w:val="20"/>
                <w:szCs w:val="20"/>
              </w:rPr>
              <w:t>12.G</w:t>
            </w:r>
            <w:proofErr w:type="gramEnd"/>
          </w:p>
          <w:p w14:paraId="61EBF9B3"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Compare the effects of using various payment methods when making purchases.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B4" w14:textId="77777777" w:rsidR="00BC5299" w:rsidRDefault="00BC5299">
            <w:pPr>
              <w:widowControl w:val="0"/>
              <w:rPr>
                <w:sz w:val="20"/>
                <w:szCs w:val="20"/>
              </w:rPr>
            </w:pPr>
          </w:p>
        </w:tc>
      </w:tr>
      <w:tr w:rsidR="00BC5299" w14:paraId="61EBF9BB"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B6" w14:textId="77777777" w:rsidR="00BC5299" w:rsidRDefault="00BC5299">
            <w:pPr>
              <w:widowControl w:val="0"/>
              <w:rPr>
                <w:sz w:val="20"/>
                <w:szCs w:val="20"/>
              </w:rPr>
            </w:pPr>
          </w:p>
        </w:tc>
        <w:tc>
          <w:tcPr>
            <w:tcW w:w="2055" w:type="dxa"/>
            <w:tcBorders>
              <w:left w:val="single" w:sz="6" w:space="0" w:color="000000"/>
              <w:right w:val="single" w:sz="6" w:space="0" w:color="000000"/>
            </w:tcBorders>
            <w:tcMar>
              <w:top w:w="0" w:type="dxa"/>
              <w:left w:w="40" w:type="dxa"/>
              <w:bottom w:w="0" w:type="dxa"/>
              <w:right w:w="40" w:type="dxa"/>
            </w:tcMar>
          </w:tcPr>
          <w:p w14:paraId="61EBF9B7"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B8"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17.3.9-12.H</w:t>
            </w:r>
          </w:p>
          <w:p w14:paraId="61EBF9B9"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Compare various approaches to paying bills, including making automated payments and ensuring bills are paid on time.</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BA" w14:textId="77777777" w:rsidR="00BC5299" w:rsidRDefault="00BC5299">
            <w:pPr>
              <w:widowControl w:val="0"/>
              <w:rPr>
                <w:sz w:val="20"/>
                <w:szCs w:val="20"/>
              </w:rPr>
            </w:pPr>
          </w:p>
        </w:tc>
      </w:tr>
      <w:tr w:rsidR="00BC5299" w14:paraId="61EBF9C1"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BC" w14:textId="77777777" w:rsidR="00BC5299" w:rsidRDefault="00BC5299">
            <w:pPr>
              <w:widowControl w:val="0"/>
              <w:rPr>
                <w:sz w:val="20"/>
                <w:szCs w:val="20"/>
              </w:rPr>
            </w:pPr>
          </w:p>
        </w:tc>
        <w:tc>
          <w:tcPr>
            <w:tcW w:w="2055" w:type="dxa"/>
            <w:tcBorders>
              <w:left w:val="single" w:sz="6" w:space="0" w:color="000000"/>
              <w:bottom w:val="single" w:sz="6" w:space="0" w:color="000000"/>
              <w:right w:val="single" w:sz="6" w:space="0" w:color="000000"/>
            </w:tcBorders>
            <w:tcMar>
              <w:top w:w="0" w:type="dxa"/>
              <w:left w:w="40" w:type="dxa"/>
              <w:bottom w:w="0" w:type="dxa"/>
              <w:right w:w="40" w:type="dxa"/>
            </w:tcMar>
          </w:tcPr>
          <w:p w14:paraId="61EBF9BD"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BE"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17.3.9-</w:t>
            </w:r>
            <w:proofErr w:type="gramStart"/>
            <w:r>
              <w:rPr>
                <w:rFonts w:ascii="Tahoma" w:eastAsia="Tahoma" w:hAnsi="Tahoma" w:cs="Tahoma"/>
                <w:sz w:val="20"/>
                <w:szCs w:val="20"/>
              </w:rPr>
              <w:t>12.I</w:t>
            </w:r>
            <w:proofErr w:type="gramEnd"/>
          </w:p>
          <w:p w14:paraId="61EBF9BF"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Describe the impact of technology on payment methods and how it influences spending.</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C0" w14:textId="77777777" w:rsidR="00BC5299" w:rsidRDefault="00BC5299">
            <w:pPr>
              <w:widowControl w:val="0"/>
              <w:rPr>
                <w:sz w:val="20"/>
                <w:szCs w:val="20"/>
              </w:rPr>
            </w:pPr>
          </w:p>
        </w:tc>
      </w:tr>
      <w:tr w:rsidR="00BC5299" w14:paraId="61EBF9C7"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C2" w14:textId="77777777" w:rsidR="00BC5299" w:rsidRDefault="00BC5299">
            <w:pPr>
              <w:widowControl w:val="0"/>
              <w:rPr>
                <w:sz w:val="20"/>
                <w:szCs w:val="20"/>
              </w:rPr>
            </w:pPr>
          </w:p>
        </w:tc>
        <w:tc>
          <w:tcPr>
            <w:tcW w:w="2055" w:type="dxa"/>
            <w:tcBorders>
              <w:top w:val="single" w:sz="6" w:space="0" w:color="112E47"/>
              <w:left w:val="single" w:sz="6" w:space="0" w:color="112E47"/>
              <w:bottom w:val="nil"/>
              <w:right w:val="single" w:sz="6" w:space="0" w:color="112E47"/>
            </w:tcBorders>
            <w:tcMar>
              <w:top w:w="0" w:type="dxa"/>
              <w:left w:w="40" w:type="dxa"/>
              <w:bottom w:w="0" w:type="dxa"/>
              <w:right w:w="40" w:type="dxa"/>
            </w:tcMar>
            <w:vAlign w:val="center"/>
          </w:tcPr>
          <w:p w14:paraId="61EBF9C3" w14:textId="77777777" w:rsidR="00BC5299" w:rsidRDefault="006C31AB">
            <w:pPr>
              <w:widowControl w:val="0"/>
              <w:rPr>
                <w:rFonts w:ascii="Tahoma" w:eastAsia="Tahoma" w:hAnsi="Tahoma" w:cs="Tahoma"/>
                <w:sz w:val="20"/>
                <w:szCs w:val="20"/>
              </w:rPr>
            </w:pPr>
            <w:r>
              <w:rPr>
                <w:rFonts w:ascii="Tahoma" w:eastAsia="Tahoma" w:hAnsi="Tahoma" w:cs="Tahoma"/>
                <w:sz w:val="20"/>
                <w:szCs w:val="20"/>
              </w:rPr>
              <w:t>Major Life Purchases</w:t>
            </w: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C4"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17.3.9-</w:t>
            </w:r>
            <w:proofErr w:type="gramStart"/>
            <w:r>
              <w:rPr>
                <w:rFonts w:ascii="Tahoma" w:eastAsia="Tahoma" w:hAnsi="Tahoma" w:cs="Tahoma"/>
                <w:sz w:val="20"/>
                <w:szCs w:val="20"/>
              </w:rPr>
              <w:t>12.J</w:t>
            </w:r>
            <w:proofErr w:type="gramEnd"/>
          </w:p>
          <w:p w14:paraId="61EBF9C5"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Analyze a housing decision, including comparing renting and buying, upfront and ongoing costs, and the process of obtaining a mortgage or a lease.</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C6" w14:textId="77777777" w:rsidR="00BC5299" w:rsidRDefault="00BC5299">
            <w:pPr>
              <w:widowControl w:val="0"/>
              <w:rPr>
                <w:sz w:val="20"/>
                <w:szCs w:val="20"/>
              </w:rPr>
            </w:pPr>
          </w:p>
        </w:tc>
      </w:tr>
      <w:tr w:rsidR="00BC5299" w14:paraId="61EBF9CD"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C8" w14:textId="77777777" w:rsidR="00BC5299" w:rsidRDefault="00BC5299">
            <w:pPr>
              <w:widowControl w:val="0"/>
              <w:rPr>
                <w:sz w:val="20"/>
                <w:szCs w:val="20"/>
              </w:rPr>
            </w:pPr>
          </w:p>
        </w:tc>
        <w:tc>
          <w:tcPr>
            <w:tcW w:w="2055" w:type="dxa"/>
            <w:tcBorders>
              <w:top w:val="nil"/>
              <w:left w:val="single" w:sz="6" w:space="0" w:color="112E47"/>
              <w:bottom w:val="single" w:sz="6" w:space="0" w:color="112E47"/>
              <w:right w:val="single" w:sz="6" w:space="0" w:color="112E47"/>
            </w:tcBorders>
            <w:tcMar>
              <w:top w:w="100" w:type="dxa"/>
              <w:left w:w="100" w:type="dxa"/>
              <w:bottom w:w="100" w:type="dxa"/>
              <w:right w:w="100" w:type="dxa"/>
            </w:tcMar>
          </w:tcPr>
          <w:p w14:paraId="61EBF9C9"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CA"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17.3.9-</w:t>
            </w:r>
            <w:proofErr w:type="gramStart"/>
            <w:r>
              <w:rPr>
                <w:rFonts w:ascii="Tahoma" w:eastAsia="Tahoma" w:hAnsi="Tahoma" w:cs="Tahoma"/>
                <w:sz w:val="20"/>
                <w:szCs w:val="20"/>
              </w:rPr>
              <w:t>12.K</w:t>
            </w:r>
            <w:proofErr w:type="gramEnd"/>
          </w:p>
          <w:p w14:paraId="61EBF9CB"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Justify the purchase or lease of a vehicle and the alternatives considered (e.g., new versus used, total cost of ownership or use).</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CC" w14:textId="77777777" w:rsidR="00BC5299" w:rsidRDefault="00BC5299">
            <w:pPr>
              <w:widowControl w:val="0"/>
              <w:rPr>
                <w:sz w:val="20"/>
                <w:szCs w:val="20"/>
              </w:rPr>
            </w:pPr>
          </w:p>
        </w:tc>
      </w:tr>
      <w:tr w:rsidR="00BC5299" w14:paraId="61EBF9D3"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CE" w14:textId="77777777" w:rsidR="00BC5299" w:rsidRDefault="00BC5299">
            <w:pPr>
              <w:widowControl w:val="0"/>
              <w:rPr>
                <w:sz w:val="20"/>
                <w:szCs w:val="20"/>
              </w:rPr>
            </w:pP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1EBF9CF" w14:textId="77777777" w:rsidR="00BC5299" w:rsidRDefault="006C31AB">
            <w:pPr>
              <w:widowControl w:val="0"/>
              <w:rPr>
                <w:sz w:val="20"/>
                <w:szCs w:val="20"/>
              </w:rPr>
            </w:pPr>
            <w:r>
              <w:rPr>
                <w:sz w:val="20"/>
                <w:szCs w:val="20"/>
              </w:rPr>
              <w:t>Sales and Property Taxes</w:t>
            </w: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D0"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17.3.9-</w:t>
            </w:r>
            <w:proofErr w:type="gramStart"/>
            <w:r>
              <w:rPr>
                <w:rFonts w:ascii="Tahoma" w:eastAsia="Tahoma" w:hAnsi="Tahoma" w:cs="Tahoma"/>
                <w:sz w:val="20"/>
                <w:szCs w:val="20"/>
              </w:rPr>
              <w:t>12.L</w:t>
            </w:r>
            <w:proofErr w:type="gramEnd"/>
          </w:p>
          <w:p w14:paraId="61EBF9D1"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Analyze the impact of paying sales, excise, and property taxes on financial decisions.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D2" w14:textId="77777777" w:rsidR="00BC5299" w:rsidRDefault="00BC5299">
            <w:pPr>
              <w:widowControl w:val="0"/>
              <w:rPr>
                <w:sz w:val="20"/>
                <w:szCs w:val="20"/>
              </w:rPr>
            </w:pPr>
          </w:p>
        </w:tc>
      </w:tr>
      <w:tr w:rsidR="00BC5299" w14:paraId="61EBF9D9" w14:textId="77777777" w:rsidTr="00B60FE4">
        <w:trPr>
          <w:trHeight w:val="585"/>
        </w:trPr>
        <w:tc>
          <w:tcPr>
            <w:tcW w:w="1635" w:type="dxa"/>
            <w:tcBorders>
              <w:left w:val="single" w:sz="6" w:space="0" w:color="000000"/>
              <w:bottom w:val="single" w:sz="6" w:space="0" w:color="000000"/>
              <w:right w:val="single" w:sz="6" w:space="0" w:color="000000"/>
            </w:tcBorders>
            <w:tcMar>
              <w:top w:w="0" w:type="dxa"/>
              <w:left w:w="40" w:type="dxa"/>
              <w:bottom w:w="0" w:type="dxa"/>
              <w:right w:w="40" w:type="dxa"/>
            </w:tcMar>
          </w:tcPr>
          <w:p w14:paraId="61EBF9D4" w14:textId="77777777" w:rsidR="00BC5299" w:rsidRDefault="00BC5299">
            <w:pPr>
              <w:widowControl w:val="0"/>
              <w:rPr>
                <w:sz w:val="20"/>
                <w:szCs w:val="20"/>
              </w:rPr>
            </w:pP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1EBF9D5" w14:textId="77777777" w:rsidR="00BC5299" w:rsidRDefault="006C31AB">
            <w:pPr>
              <w:widowControl w:val="0"/>
              <w:rPr>
                <w:sz w:val="20"/>
                <w:szCs w:val="20"/>
              </w:rPr>
            </w:pPr>
            <w:r>
              <w:rPr>
                <w:sz w:val="20"/>
                <w:szCs w:val="20"/>
              </w:rPr>
              <w:t>Charitable Giving</w:t>
            </w: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D6"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17.3.9-12.M</w:t>
            </w:r>
          </w:p>
          <w:p w14:paraId="61EBF9D7"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Justify a decision to participate in or forgo a fundraising effort based on the organization and cause.</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D8" w14:textId="77777777" w:rsidR="00BC5299" w:rsidRDefault="00BC5299">
            <w:pPr>
              <w:widowControl w:val="0"/>
              <w:rPr>
                <w:sz w:val="20"/>
                <w:szCs w:val="20"/>
              </w:rPr>
            </w:pPr>
          </w:p>
        </w:tc>
      </w:tr>
      <w:tr w:rsidR="00BC5299" w14:paraId="61EBF9DF" w14:textId="77777777" w:rsidTr="00B60FE4">
        <w:trPr>
          <w:trHeight w:val="585"/>
        </w:trPr>
        <w:tc>
          <w:tcPr>
            <w:tcW w:w="1635" w:type="dxa"/>
            <w:tcBorders>
              <w:top w:val="single" w:sz="6" w:space="0" w:color="CCCCCC"/>
              <w:left w:val="single" w:sz="6" w:space="0" w:color="000000"/>
              <w:right w:val="single" w:sz="6" w:space="0" w:color="000000"/>
            </w:tcBorders>
            <w:tcMar>
              <w:top w:w="0" w:type="dxa"/>
              <w:left w:w="40" w:type="dxa"/>
              <w:bottom w:w="0" w:type="dxa"/>
              <w:right w:w="40" w:type="dxa"/>
            </w:tcMar>
          </w:tcPr>
          <w:p w14:paraId="61EBF9DA" w14:textId="77777777" w:rsidR="00BC5299" w:rsidRDefault="006C31AB">
            <w:pPr>
              <w:widowControl w:val="0"/>
              <w:rPr>
                <w:sz w:val="20"/>
                <w:szCs w:val="20"/>
              </w:rPr>
            </w:pPr>
            <w:r>
              <w:rPr>
                <w:b/>
                <w:bCs/>
                <w:sz w:val="20"/>
                <w:szCs w:val="20"/>
              </w:rPr>
              <w:lastRenderedPageBreak/>
              <w:t xml:space="preserve">4. Saving and </w:t>
            </w:r>
            <w:proofErr w:type="gramStart"/>
            <w:r>
              <w:rPr>
                <w:b/>
                <w:bCs/>
                <w:sz w:val="20"/>
                <w:szCs w:val="20"/>
              </w:rPr>
              <w:t>Investing</w:t>
            </w:r>
            <w:proofErr w:type="gramEnd"/>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1EBF9DB" w14:textId="77777777" w:rsidR="00BC5299" w:rsidRDefault="006C31AB">
            <w:pPr>
              <w:widowControl w:val="0"/>
              <w:rPr>
                <w:sz w:val="20"/>
                <w:szCs w:val="20"/>
              </w:rPr>
            </w:pPr>
            <w:r>
              <w:rPr>
                <w:sz w:val="20"/>
                <w:szCs w:val="20"/>
              </w:rPr>
              <w:t>Asset Building</w:t>
            </w:r>
          </w:p>
        </w:tc>
        <w:tc>
          <w:tcPr>
            <w:tcW w:w="7200" w:type="dxa"/>
            <w:tcBorders>
              <w:top w:val="single" w:sz="6" w:space="0" w:color="112E47"/>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DC"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17.4.9-</w:t>
            </w:r>
            <w:proofErr w:type="gramStart"/>
            <w:r>
              <w:rPr>
                <w:rFonts w:ascii="Tahoma" w:eastAsia="Tahoma" w:hAnsi="Tahoma" w:cs="Tahoma"/>
                <w:sz w:val="20"/>
                <w:szCs w:val="20"/>
              </w:rPr>
              <w:t>12.A</w:t>
            </w:r>
            <w:proofErr w:type="gramEnd"/>
          </w:p>
          <w:p w14:paraId="61EBF9DD"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Calculate a person's net worth given their assets and liabilities.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DE" w14:textId="77777777" w:rsidR="00BC5299" w:rsidRDefault="00BC5299">
            <w:pPr>
              <w:widowControl w:val="0"/>
              <w:rPr>
                <w:sz w:val="20"/>
                <w:szCs w:val="20"/>
              </w:rPr>
            </w:pPr>
          </w:p>
        </w:tc>
      </w:tr>
      <w:tr w:rsidR="00BC5299" w14:paraId="61EBF9E5"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E0" w14:textId="77777777" w:rsidR="00BC5299" w:rsidRDefault="00BC5299">
            <w:pPr>
              <w:widowControl w:val="0"/>
              <w:rPr>
                <w:sz w:val="20"/>
                <w:szCs w:val="20"/>
              </w:rPr>
            </w:pPr>
          </w:p>
        </w:tc>
        <w:tc>
          <w:tcPr>
            <w:tcW w:w="2055" w:type="dxa"/>
            <w:tcBorders>
              <w:top w:val="single" w:sz="6" w:space="0" w:color="CCCCCC"/>
              <w:left w:val="single" w:sz="6" w:space="0" w:color="000000"/>
              <w:bottom w:val="nil"/>
              <w:right w:val="single" w:sz="6" w:space="0" w:color="000000"/>
            </w:tcBorders>
            <w:tcMar>
              <w:top w:w="0" w:type="dxa"/>
              <w:left w:w="40" w:type="dxa"/>
              <w:bottom w:w="0" w:type="dxa"/>
              <w:right w:w="40" w:type="dxa"/>
            </w:tcMar>
          </w:tcPr>
          <w:p w14:paraId="61EBF9E1" w14:textId="77777777" w:rsidR="00BC5299" w:rsidRDefault="006C31AB">
            <w:pPr>
              <w:widowControl w:val="0"/>
              <w:rPr>
                <w:sz w:val="20"/>
                <w:szCs w:val="20"/>
              </w:rPr>
            </w:pPr>
            <w:r>
              <w:rPr>
                <w:sz w:val="20"/>
                <w:szCs w:val="20"/>
              </w:rPr>
              <w:t>Saving</w:t>
            </w: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E2"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17.4.9-</w:t>
            </w:r>
            <w:proofErr w:type="gramStart"/>
            <w:r>
              <w:rPr>
                <w:rFonts w:ascii="Tahoma" w:eastAsia="Tahoma" w:hAnsi="Tahoma" w:cs="Tahoma"/>
                <w:sz w:val="20"/>
                <w:szCs w:val="20"/>
              </w:rPr>
              <w:t>12.B</w:t>
            </w:r>
            <w:proofErr w:type="gramEnd"/>
          </w:p>
          <w:p w14:paraId="61EBF9E3"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Develop a savings plan for accomplishing personal short- and long-term financial goals.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E4" w14:textId="77777777" w:rsidR="00BC5299" w:rsidRDefault="00BC5299">
            <w:pPr>
              <w:widowControl w:val="0"/>
              <w:rPr>
                <w:sz w:val="20"/>
                <w:szCs w:val="20"/>
              </w:rPr>
            </w:pPr>
          </w:p>
        </w:tc>
      </w:tr>
      <w:tr w:rsidR="00BC5299" w14:paraId="61EBF9EB"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9E6" w14:textId="77777777" w:rsidR="00BC5299" w:rsidRDefault="00BC5299">
            <w:pPr>
              <w:widowControl w:val="0"/>
              <w:rPr>
                <w:sz w:val="20"/>
                <w:szCs w:val="20"/>
              </w:rPr>
            </w:pPr>
          </w:p>
        </w:tc>
        <w:tc>
          <w:tcPr>
            <w:tcW w:w="2055" w:type="dxa"/>
            <w:tcBorders>
              <w:top w:val="nil"/>
              <w:left w:val="single" w:sz="6" w:space="0" w:color="000000"/>
              <w:bottom w:val="single" w:sz="6" w:space="0" w:color="000000"/>
              <w:right w:val="single" w:sz="6" w:space="0" w:color="000000"/>
            </w:tcBorders>
            <w:tcMar>
              <w:top w:w="0" w:type="dxa"/>
              <w:left w:w="40" w:type="dxa"/>
              <w:bottom w:w="0" w:type="dxa"/>
              <w:right w:w="40" w:type="dxa"/>
            </w:tcMar>
          </w:tcPr>
          <w:p w14:paraId="61EBF9E7"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E8"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17.4.9-12.C</w:t>
            </w:r>
          </w:p>
          <w:p w14:paraId="61EBF9E9"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Compare the features of various savings vehicles (e.g., savings accounts, certificates of deposit, money market accounts) and the interest rates offered by several institutions.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EA" w14:textId="77777777" w:rsidR="00BC5299" w:rsidRDefault="00BC5299">
            <w:pPr>
              <w:widowControl w:val="0"/>
              <w:rPr>
                <w:sz w:val="20"/>
                <w:szCs w:val="20"/>
              </w:rPr>
            </w:pPr>
          </w:p>
        </w:tc>
      </w:tr>
      <w:tr w:rsidR="00BC5299" w14:paraId="61EBF9F1" w14:textId="77777777" w:rsidTr="00B60FE4">
        <w:trPr>
          <w:trHeight w:val="585"/>
        </w:trPr>
        <w:tc>
          <w:tcPr>
            <w:tcW w:w="1635" w:type="dxa"/>
            <w:tcBorders>
              <w:left w:val="single" w:sz="6" w:space="0" w:color="000000"/>
              <w:right w:val="single" w:sz="6" w:space="0" w:color="000000"/>
            </w:tcBorders>
            <w:tcMar>
              <w:top w:w="100" w:type="dxa"/>
              <w:left w:w="100" w:type="dxa"/>
              <w:bottom w:w="100" w:type="dxa"/>
              <w:right w:w="100" w:type="dxa"/>
            </w:tcMar>
          </w:tcPr>
          <w:p w14:paraId="61EBF9EC" w14:textId="77777777" w:rsidR="00BC5299" w:rsidRDefault="00BC5299">
            <w:pPr>
              <w:widowControl w:val="0"/>
              <w:rPr>
                <w:sz w:val="20"/>
                <w:szCs w:val="20"/>
              </w:rPr>
            </w:pPr>
          </w:p>
        </w:tc>
        <w:tc>
          <w:tcPr>
            <w:tcW w:w="2055" w:type="dxa"/>
            <w:tcBorders>
              <w:top w:val="single" w:sz="6" w:space="0" w:color="000000"/>
              <w:left w:val="single" w:sz="6" w:space="0" w:color="000000"/>
              <w:right w:val="single" w:sz="6" w:space="0" w:color="000000"/>
            </w:tcBorders>
            <w:tcMar>
              <w:top w:w="100" w:type="dxa"/>
              <w:left w:w="100" w:type="dxa"/>
              <w:bottom w:w="100" w:type="dxa"/>
              <w:right w:w="100" w:type="dxa"/>
            </w:tcMar>
          </w:tcPr>
          <w:p w14:paraId="61EBF9ED" w14:textId="77777777" w:rsidR="00BC5299" w:rsidRDefault="006C31AB">
            <w:pPr>
              <w:widowControl w:val="0"/>
              <w:rPr>
                <w:sz w:val="20"/>
                <w:szCs w:val="20"/>
              </w:rPr>
            </w:pPr>
            <w:r>
              <w:rPr>
                <w:sz w:val="20"/>
                <w:szCs w:val="20"/>
              </w:rPr>
              <w:t>Investing</w:t>
            </w: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EE"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17.4.9-</w:t>
            </w:r>
            <w:proofErr w:type="gramStart"/>
            <w:r>
              <w:rPr>
                <w:rFonts w:ascii="Tahoma" w:eastAsia="Tahoma" w:hAnsi="Tahoma" w:cs="Tahoma"/>
                <w:sz w:val="20"/>
                <w:szCs w:val="20"/>
              </w:rPr>
              <w:t>12.D</w:t>
            </w:r>
            <w:proofErr w:type="gramEnd"/>
          </w:p>
          <w:p w14:paraId="61EBF9EF"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Explain factors that contribute to rates of return for various investments, including risk, inflation, and taxes.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F0" w14:textId="77777777" w:rsidR="00BC5299" w:rsidRDefault="00BC5299">
            <w:pPr>
              <w:widowControl w:val="0"/>
              <w:rPr>
                <w:sz w:val="20"/>
                <w:szCs w:val="20"/>
              </w:rPr>
            </w:pPr>
          </w:p>
        </w:tc>
      </w:tr>
      <w:tr w:rsidR="00BC5299" w14:paraId="61EBF9F7" w14:textId="77777777" w:rsidTr="00B60FE4">
        <w:trPr>
          <w:trHeight w:val="585"/>
        </w:trPr>
        <w:tc>
          <w:tcPr>
            <w:tcW w:w="1635" w:type="dxa"/>
            <w:tcBorders>
              <w:left w:val="single" w:sz="6" w:space="0" w:color="000000"/>
              <w:right w:val="single" w:sz="6" w:space="0" w:color="000000"/>
            </w:tcBorders>
            <w:tcMar>
              <w:top w:w="100" w:type="dxa"/>
              <w:left w:w="100" w:type="dxa"/>
              <w:bottom w:w="100" w:type="dxa"/>
              <w:right w:w="100" w:type="dxa"/>
            </w:tcMar>
          </w:tcPr>
          <w:p w14:paraId="61EBF9F2" w14:textId="77777777" w:rsidR="00BC5299" w:rsidRDefault="00BC5299">
            <w:pPr>
              <w:widowControl w:val="0"/>
              <w:rPr>
                <w:sz w:val="20"/>
                <w:szCs w:val="20"/>
              </w:rPr>
            </w:pPr>
          </w:p>
        </w:tc>
        <w:tc>
          <w:tcPr>
            <w:tcW w:w="2055" w:type="dxa"/>
            <w:tcBorders>
              <w:left w:val="single" w:sz="6" w:space="0" w:color="000000"/>
              <w:right w:val="single" w:sz="6" w:space="0" w:color="000000"/>
            </w:tcBorders>
            <w:tcMar>
              <w:top w:w="100" w:type="dxa"/>
              <w:left w:w="100" w:type="dxa"/>
              <w:bottom w:w="100" w:type="dxa"/>
              <w:right w:w="100" w:type="dxa"/>
            </w:tcMar>
          </w:tcPr>
          <w:p w14:paraId="61EBF9F3"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F4"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17.4.9-</w:t>
            </w:r>
            <w:proofErr w:type="gramStart"/>
            <w:r>
              <w:rPr>
                <w:rFonts w:ascii="Tahoma" w:eastAsia="Tahoma" w:hAnsi="Tahoma" w:cs="Tahoma"/>
                <w:sz w:val="20"/>
                <w:szCs w:val="20"/>
              </w:rPr>
              <w:t>12.E</w:t>
            </w:r>
            <w:proofErr w:type="gramEnd"/>
          </w:p>
          <w:p w14:paraId="61EBF9F5"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Explain the similarities and differences between stocks, bonds, mutual funds, and exchange-traded funds and the factors that influence price fluctuations for each.</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F6" w14:textId="77777777" w:rsidR="00BC5299" w:rsidRDefault="00BC5299">
            <w:pPr>
              <w:widowControl w:val="0"/>
              <w:rPr>
                <w:sz w:val="20"/>
                <w:szCs w:val="20"/>
              </w:rPr>
            </w:pPr>
          </w:p>
        </w:tc>
      </w:tr>
      <w:tr w:rsidR="00BC5299" w14:paraId="61EBF9FD" w14:textId="77777777" w:rsidTr="00B60FE4">
        <w:trPr>
          <w:trHeight w:val="585"/>
        </w:trPr>
        <w:tc>
          <w:tcPr>
            <w:tcW w:w="1635" w:type="dxa"/>
            <w:tcBorders>
              <w:left w:val="single" w:sz="6" w:space="0" w:color="000000"/>
              <w:right w:val="single" w:sz="6" w:space="0" w:color="000000"/>
            </w:tcBorders>
            <w:tcMar>
              <w:top w:w="100" w:type="dxa"/>
              <w:left w:w="100" w:type="dxa"/>
              <w:bottom w:w="100" w:type="dxa"/>
              <w:right w:w="100" w:type="dxa"/>
            </w:tcMar>
          </w:tcPr>
          <w:p w14:paraId="61EBF9F8" w14:textId="77777777" w:rsidR="00BC5299" w:rsidRDefault="00BC5299">
            <w:pPr>
              <w:widowControl w:val="0"/>
              <w:rPr>
                <w:sz w:val="20"/>
                <w:szCs w:val="20"/>
              </w:rPr>
            </w:pPr>
          </w:p>
        </w:tc>
        <w:tc>
          <w:tcPr>
            <w:tcW w:w="2055" w:type="dxa"/>
            <w:tcBorders>
              <w:left w:val="single" w:sz="6" w:space="0" w:color="000000"/>
              <w:right w:val="single" w:sz="6" w:space="0" w:color="000000"/>
            </w:tcBorders>
            <w:tcMar>
              <w:top w:w="100" w:type="dxa"/>
              <w:left w:w="100" w:type="dxa"/>
              <w:bottom w:w="100" w:type="dxa"/>
              <w:right w:w="100" w:type="dxa"/>
            </w:tcMar>
          </w:tcPr>
          <w:p w14:paraId="61EBF9F9"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9FA"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17.4.9-</w:t>
            </w:r>
            <w:proofErr w:type="gramStart"/>
            <w:r>
              <w:rPr>
                <w:rFonts w:ascii="Tahoma" w:eastAsia="Tahoma" w:hAnsi="Tahoma" w:cs="Tahoma"/>
                <w:sz w:val="20"/>
                <w:szCs w:val="20"/>
              </w:rPr>
              <w:t>12.F</w:t>
            </w:r>
            <w:proofErr w:type="gramEnd"/>
          </w:p>
          <w:p w14:paraId="61EBF9FB"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 xml:space="preserve">Describe factors to consider when selecting sources of investment advice and trading methods (e.g., online trading platforms, financial advisors, </w:t>
            </w:r>
            <w:proofErr w:type="spellStart"/>
            <w:r>
              <w:rPr>
                <w:rFonts w:ascii="Tahoma" w:eastAsia="Tahoma" w:hAnsi="Tahoma" w:cs="Tahoma"/>
                <w:sz w:val="20"/>
                <w:szCs w:val="20"/>
              </w:rPr>
              <w:t>robo</w:t>
            </w:r>
            <w:proofErr w:type="spellEnd"/>
            <w:r>
              <w:rPr>
                <w:rFonts w:ascii="Tahoma" w:eastAsia="Tahoma" w:hAnsi="Tahoma" w:cs="Tahoma"/>
                <w:sz w:val="20"/>
                <w:szCs w:val="20"/>
              </w:rPr>
              <w:t xml:space="preserve"> advisors).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9FC" w14:textId="77777777" w:rsidR="00BC5299" w:rsidRDefault="00BC5299">
            <w:pPr>
              <w:widowControl w:val="0"/>
              <w:rPr>
                <w:sz w:val="20"/>
                <w:szCs w:val="20"/>
              </w:rPr>
            </w:pPr>
          </w:p>
        </w:tc>
      </w:tr>
      <w:tr w:rsidR="00BC5299" w14:paraId="61EBFA03" w14:textId="77777777" w:rsidTr="00B60FE4">
        <w:trPr>
          <w:trHeight w:val="585"/>
        </w:trPr>
        <w:tc>
          <w:tcPr>
            <w:tcW w:w="1635" w:type="dxa"/>
            <w:tcBorders>
              <w:left w:val="single" w:sz="6" w:space="0" w:color="000000"/>
              <w:right w:val="single" w:sz="6" w:space="0" w:color="000000"/>
            </w:tcBorders>
            <w:tcMar>
              <w:top w:w="100" w:type="dxa"/>
              <w:left w:w="100" w:type="dxa"/>
              <w:bottom w:w="100" w:type="dxa"/>
              <w:right w:w="100" w:type="dxa"/>
            </w:tcMar>
          </w:tcPr>
          <w:p w14:paraId="61EBF9FE" w14:textId="77777777" w:rsidR="00BC5299" w:rsidRDefault="00BC5299">
            <w:pPr>
              <w:widowControl w:val="0"/>
              <w:rPr>
                <w:sz w:val="20"/>
                <w:szCs w:val="20"/>
              </w:rPr>
            </w:pPr>
          </w:p>
        </w:tc>
        <w:tc>
          <w:tcPr>
            <w:tcW w:w="2055" w:type="dxa"/>
            <w:tcBorders>
              <w:left w:val="single" w:sz="6" w:space="0" w:color="000000"/>
              <w:right w:val="single" w:sz="6" w:space="0" w:color="000000"/>
            </w:tcBorders>
            <w:tcMar>
              <w:top w:w="100" w:type="dxa"/>
              <w:left w:w="100" w:type="dxa"/>
              <w:bottom w:w="100" w:type="dxa"/>
              <w:right w:w="100" w:type="dxa"/>
            </w:tcMar>
          </w:tcPr>
          <w:p w14:paraId="61EBF9FF"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00"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17.4.9-</w:t>
            </w:r>
            <w:proofErr w:type="gramStart"/>
            <w:r>
              <w:rPr>
                <w:rFonts w:ascii="Tahoma" w:eastAsia="Tahoma" w:hAnsi="Tahoma" w:cs="Tahoma"/>
                <w:sz w:val="20"/>
                <w:szCs w:val="20"/>
              </w:rPr>
              <w:t>12.G</w:t>
            </w:r>
            <w:proofErr w:type="gramEnd"/>
          </w:p>
          <w:p w14:paraId="61EBFA01"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Explain how popular benchmark indices are used.</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02" w14:textId="77777777" w:rsidR="00BC5299" w:rsidRDefault="00BC5299">
            <w:pPr>
              <w:widowControl w:val="0"/>
              <w:rPr>
                <w:sz w:val="20"/>
                <w:szCs w:val="20"/>
              </w:rPr>
            </w:pPr>
          </w:p>
        </w:tc>
      </w:tr>
      <w:tr w:rsidR="00BC5299" w14:paraId="61EBFA09" w14:textId="77777777" w:rsidTr="00B60FE4">
        <w:trPr>
          <w:trHeight w:val="585"/>
        </w:trPr>
        <w:tc>
          <w:tcPr>
            <w:tcW w:w="1635" w:type="dxa"/>
            <w:tcBorders>
              <w:left w:val="single" w:sz="6" w:space="0" w:color="000000"/>
              <w:right w:val="single" w:sz="6" w:space="0" w:color="000000"/>
            </w:tcBorders>
            <w:tcMar>
              <w:top w:w="100" w:type="dxa"/>
              <w:left w:w="100" w:type="dxa"/>
              <w:bottom w:w="100" w:type="dxa"/>
              <w:right w:w="100" w:type="dxa"/>
            </w:tcMar>
          </w:tcPr>
          <w:p w14:paraId="61EBFA04" w14:textId="77777777" w:rsidR="00BC5299" w:rsidRDefault="00BC5299">
            <w:pPr>
              <w:widowControl w:val="0"/>
              <w:rPr>
                <w:sz w:val="20"/>
                <w:szCs w:val="20"/>
              </w:rPr>
            </w:pPr>
          </w:p>
        </w:tc>
        <w:tc>
          <w:tcPr>
            <w:tcW w:w="2055" w:type="dxa"/>
            <w:tcBorders>
              <w:left w:val="single" w:sz="6" w:space="0" w:color="000000"/>
              <w:right w:val="single" w:sz="6" w:space="0" w:color="000000"/>
            </w:tcBorders>
            <w:tcMar>
              <w:top w:w="100" w:type="dxa"/>
              <w:left w:w="100" w:type="dxa"/>
              <w:bottom w:w="100" w:type="dxa"/>
              <w:right w:w="100" w:type="dxa"/>
            </w:tcMar>
          </w:tcPr>
          <w:p w14:paraId="61EBFA05"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06"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17.4.9-12.H</w:t>
            </w:r>
          </w:p>
          <w:p w14:paraId="61EBFA07"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Recommend an investment portfolio diversified to meet specific goals, including purpose, starting age, time horizon, and tolerance for risk.</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08" w14:textId="77777777" w:rsidR="00BC5299" w:rsidRDefault="00BC5299">
            <w:pPr>
              <w:widowControl w:val="0"/>
              <w:rPr>
                <w:sz w:val="20"/>
                <w:szCs w:val="20"/>
              </w:rPr>
            </w:pPr>
          </w:p>
        </w:tc>
      </w:tr>
      <w:tr w:rsidR="00BC5299" w14:paraId="61EBFA0F" w14:textId="77777777" w:rsidTr="00B60FE4">
        <w:trPr>
          <w:trHeight w:val="585"/>
        </w:trPr>
        <w:tc>
          <w:tcPr>
            <w:tcW w:w="1635" w:type="dxa"/>
            <w:tcBorders>
              <w:left w:val="single" w:sz="6" w:space="0" w:color="000000"/>
              <w:right w:val="single" w:sz="6" w:space="0" w:color="000000"/>
            </w:tcBorders>
            <w:tcMar>
              <w:top w:w="100" w:type="dxa"/>
              <w:left w:w="100" w:type="dxa"/>
              <w:bottom w:w="100" w:type="dxa"/>
              <w:right w:w="100" w:type="dxa"/>
            </w:tcMar>
          </w:tcPr>
          <w:p w14:paraId="61EBFA0A" w14:textId="77777777" w:rsidR="00BC5299" w:rsidRDefault="00BC5299">
            <w:pPr>
              <w:widowControl w:val="0"/>
              <w:rPr>
                <w:sz w:val="20"/>
                <w:szCs w:val="20"/>
              </w:rPr>
            </w:pPr>
          </w:p>
        </w:tc>
        <w:tc>
          <w:tcPr>
            <w:tcW w:w="2055"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61EBFA0B"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0C"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17.4.9-</w:t>
            </w:r>
            <w:proofErr w:type="gramStart"/>
            <w:r>
              <w:rPr>
                <w:rFonts w:ascii="Tahoma" w:eastAsia="Tahoma" w:hAnsi="Tahoma" w:cs="Tahoma"/>
                <w:sz w:val="20"/>
                <w:szCs w:val="20"/>
              </w:rPr>
              <w:t>12.I</w:t>
            </w:r>
            <w:proofErr w:type="gramEnd"/>
          </w:p>
          <w:p w14:paraId="61EBFA0D"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Compare retirement-specific investment options, including employer-sponsored plans, Roth and traditional individual retirement accounts, and accounts available to people who are self-employed.</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0E" w14:textId="77777777" w:rsidR="00BC5299" w:rsidRDefault="00BC5299">
            <w:pPr>
              <w:widowControl w:val="0"/>
              <w:rPr>
                <w:sz w:val="20"/>
                <w:szCs w:val="20"/>
              </w:rPr>
            </w:pPr>
          </w:p>
        </w:tc>
      </w:tr>
      <w:tr w:rsidR="00BC5299" w14:paraId="61EBFA15" w14:textId="77777777" w:rsidTr="00B60FE4">
        <w:trPr>
          <w:trHeight w:val="585"/>
        </w:trPr>
        <w:tc>
          <w:tcPr>
            <w:tcW w:w="1635" w:type="dxa"/>
            <w:tcBorders>
              <w:left w:val="single" w:sz="6" w:space="0" w:color="000000"/>
              <w:right w:val="single" w:sz="6" w:space="0" w:color="000000"/>
            </w:tcBorders>
            <w:tcMar>
              <w:top w:w="100" w:type="dxa"/>
              <w:left w:w="100" w:type="dxa"/>
              <w:bottom w:w="100" w:type="dxa"/>
              <w:right w:w="100" w:type="dxa"/>
            </w:tcMar>
          </w:tcPr>
          <w:p w14:paraId="61EBFA10" w14:textId="77777777" w:rsidR="00BC5299" w:rsidRDefault="00BC5299">
            <w:pPr>
              <w:widowControl w:val="0"/>
              <w:rPr>
                <w:sz w:val="20"/>
                <w:szCs w:val="20"/>
              </w:rPr>
            </w:pPr>
          </w:p>
        </w:tc>
        <w:tc>
          <w:tcPr>
            <w:tcW w:w="2055" w:type="dxa"/>
            <w:tcBorders>
              <w:left w:val="single" w:sz="6" w:space="0" w:color="000000"/>
              <w:right w:val="single" w:sz="6" w:space="0" w:color="000000"/>
            </w:tcBorders>
            <w:tcMar>
              <w:top w:w="100" w:type="dxa"/>
              <w:left w:w="100" w:type="dxa"/>
              <w:bottom w:w="100" w:type="dxa"/>
              <w:right w:w="100" w:type="dxa"/>
            </w:tcMar>
          </w:tcPr>
          <w:p w14:paraId="61EBFA11" w14:textId="77777777" w:rsidR="00BC5299" w:rsidRDefault="006C31AB">
            <w:pPr>
              <w:widowControl w:val="0"/>
              <w:rPr>
                <w:sz w:val="20"/>
                <w:szCs w:val="20"/>
              </w:rPr>
            </w:pPr>
            <w:r>
              <w:rPr>
                <w:sz w:val="20"/>
                <w:szCs w:val="20"/>
              </w:rPr>
              <w:t>Investing Risk Tolerance</w:t>
            </w: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12"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17.4.9-</w:t>
            </w:r>
            <w:proofErr w:type="gramStart"/>
            <w:r>
              <w:rPr>
                <w:rFonts w:ascii="Tahoma" w:eastAsia="Tahoma" w:hAnsi="Tahoma" w:cs="Tahoma"/>
                <w:sz w:val="20"/>
                <w:szCs w:val="20"/>
              </w:rPr>
              <w:t>12.J</w:t>
            </w:r>
            <w:proofErr w:type="gramEnd"/>
          </w:p>
          <w:p w14:paraId="61EBFA13"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Analyze personal attitudes towards risk and how these might impact future investment decisions and outcomes.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14" w14:textId="77777777" w:rsidR="00BC5299" w:rsidRDefault="00BC5299">
            <w:pPr>
              <w:widowControl w:val="0"/>
              <w:rPr>
                <w:sz w:val="20"/>
                <w:szCs w:val="20"/>
              </w:rPr>
            </w:pPr>
          </w:p>
        </w:tc>
      </w:tr>
      <w:tr w:rsidR="00BC5299" w14:paraId="61EBFA1B" w14:textId="77777777" w:rsidTr="00B60FE4">
        <w:trPr>
          <w:trHeight w:val="585"/>
        </w:trPr>
        <w:tc>
          <w:tcPr>
            <w:tcW w:w="1635" w:type="dxa"/>
            <w:tcBorders>
              <w:left w:val="single" w:sz="6" w:space="0" w:color="000000"/>
              <w:right w:val="single" w:sz="6" w:space="0" w:color="000000"/>
            </w:tcBorders>
            <w:tcMar>
              <w:top w:w="100" w:type="dxa"/>
              <w:left w:w="100" w:type="dxa"/>
              <w:bottom w:w="100" w:type="dxa"/>
              <w:right w:w="100" w:type="dxa"/>
            </w:tcMar>
          </w:tcPr>
          <w:p w14:paraId="61EBFA16" w14:textId="77777777" w:rsidR="00BC5299" w:rsidRDefault="00BC5299">
            <w:pPr>
              <w:widowControl w:val="0"/>
              <w:rPr>
                <w:sz w:val="20"/>
                <w:szCs w:val="20"/>
              </w:rPr>
            </w:pPr>
          </w:p>
        </w:tc>
        <w:tc>
          <w:tcPr>
            <w:tcW w:w="2055"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61EBFA17"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18"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17.4.9-</w:t>
            </w:r>
            <w:proofErr w:type="gramStart"/>
            <w:r>
              <w:rPr>
                <w:rFonts w:ascii="Tahoma" w:eastAsia="Tahoma" w:hAnsi="Tahoma" w:cs="Tahoma"/>
                <w:sz w:val="20"/>
                <w:szCs w:val="20"/>
              </w:rPr>
              <w:t>12.K</w:t>
            </w:r>
            <w:proofErr w:type="gramEnd"/>
          </w:p>
          <w:p w14:paraId="61EBFA19"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Describe methods to avoid or counteract the potentially negative impacts of behavioral biases (e.g., loss aversion, herding, choice overload) on investment decisions.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1A" w14:textId="77777777" w:rsidR="00BC5299" w:rsidRDefault="00BC5299">
            <w:pPr>
              <w:widowControl w:val="0"/>
              <w:rPr>
                <w:sz w:val="20"/>
                <w:szCs w:val="20"/>
              </w:rPr>
            </w:pPr>
          </w:p>
        </w:tc>
      </w:tr>
      <w:tr w:rsidR="00BC5299" w14:paraId="61EBFA21" w14:textId="77777777" w:rsidTr="00B60FE4">
        <w:trPr>
          <w:trHeight w:val="585"/>
        </w:trPr>
        <w:tc>
          <w:tcPr>
            <w:tcW w:w="1635" w:type="dxa"/>
            <w:tcBorders>
              <w:top w:val="single" w:sz="6" w:space="0" w:color="CCCCCC"/>
              <w:left w:val="single" w:sz="6" w:space="0" w:color="000000"/>
              <w:right w:val="single" w:sz="6" w:space="0" w:color="000000"/>
            </w:tcBorders>
            <w:tcMar>
              <w:top w:w="0" w:type="dxa"/>
              <w:left w:w="40" w:type="dxa"/>
              <w:bottom w:w="0" w:type="dxa"/>
              <w:right w:w="40" w:type="dxa"/>
            </w:tcMar>
          </w:tcPr>
          <w:p w14:paraId="61EBFA1C" w14:textId="77777777" w:rsidR="00BC5299" w:rsidRDefault="006C31AB">
            <w:pPr>
              <w:widowControl w:val="0"/>
              <w:rPr>
                <w:sz w:val="20"/>
                <w:szCs w:val="20"/>
              </w:rPr>
            </w:pPr>
            <w:r>
              <w:rPr>
                <w:b/>
                <w:bCs/>
                <w:sz w:val="20"/>
                <w:szCs w:val="20"/>
              </w:rPr>
              <w:t>5. Risk and Insurance</w:t>
            </w:r>
          </w:p>
        </w:tc>
        <w:tc>
          <w:tcPr>
            <w:tcW w:w="2055" w:type="dxa"/>
            <w:tcBorders>
              <w:top w:val="single" w:sz="6" w:space="0" w:color="CCCCCC"/>
              <w:left w:val="single" w:sz="6" w:space="0" w:color="000000"/>
              <w:right w:val="single" w:sz="6" w:space="0" w:color="000000"/>
            </w:tcBorders>
            <w:tcMar>
              <w:top w:w="0" w:type="dxa"/>
              <w:left w:w="40" w:type="dxa"/>
              <w:bottom w:w="0" w:type="dxa"/>
              <w:right w:w="40" w:type="dxa"/>
            </w:tcMar>
          </w:tcPr>
          <w:p w14:paraId="61EBFA1D" w14:textId="77777777" w:rsidR="00BC5299" w:rsidRDefault="006C31AB">
            <w:pPr>
              <w:widowControl w:val="0"/>
              <w:rPr>
                <w:sz w:val="20"/>
                <w:szCs w:val="20"/>
              </w:rPr>
            </w:pPr>
            <w:r>
              <w:rPr>
                <w:sz w:val="20"/>
                <w:szCs w:val="20"/>
              </w:rPr>
              <w:t>Risk Identification and Management</w:t>
            </w:r>
          </w:p>
        </w:tc>
        <w:tc>
          <w:tcPr>
            <w:tcW w:w="7200" w:type="dxa"/>
            <w:tcBorders>
              <w:top w:val="single" w:sz="6" w:space="0" w:color="112E47"/>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1E"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17.5.9-</w:t>
            </w:r>
            <w:proofErr w:type="gramStart"/>
            <w:r>
              <w:rPr>
                <w:rFonts w:ascii="Tahoma" w:eastAsia="Tahoma" w:hAnsi="Tahoma" w:cs="Tahoma"/>
                <w:sz w:val="20"/>
                <w:szCs w:val="20"/>
              </w:rPr>
              <w:t>12.A</w:t>
            </w:r>
            <w:proofErr w:type="gramEnd"/>
          </w:p>
          <w:p w14:paraId="61EBFA1F"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Evaluate a person's potential for financial risk (e.g., loss of personal property, reduction in income, liability).</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20" w14:textId="77777777" w:rsidR="00BC5299" w:rsidRDefault="00BC5299">
            <w:pPr>
              <w:widowControl w:val="0"/>
              <w:rPr>
                <w:sz w:val="20"/>
                <w:szCs w:val="20"/>
              </w:rPr>
            </w:pPr>
          </w:p>
        </w:tc>
      </w:tr>
      <w:tr w:rsidR="00BC5299" w14:paraId="61EBFA27" w14:textId="77777777" w:rsidTr="00B60FE4">
        <w:trPr>
          <w:trHeight w:val="585"/>
        </w:trPr>
        <w:tc>
          <w:tcPr>
            <w:tcW w:w="1635" w:type="dxa"/>
            <w:tcBorders>
              <w:left w:val="single" w:sz="6" w:space="0" w:color="000000"/>
              <w:right w:val="single" w:sz="6" w:space="0" w:color="000000"/>
            </w:tcBorders>
            <w:tcMar>
              <w:top w:w="100" w:type="dxa"/>
              <w:left w:w="100" w:type="dxa"/>
              <w:bottom w:w="100" w:type="dxa"/>
              <w:right w:w="100" w:type="dxa"/>
            </w:tcMar>
          </w:tcPr>
          <w:p w14:paraId="61EBFA22" w14:textId="77777777" w:rsidR="00BC5299" w:rsidRDefault="00BC5299">
            <w:pPr>
              <w:widowControl w:val="0"/>
              <w:rPr>
                <w:sz w:val="20"/>
                <w:szCs w:val="20"/>
              </w:rPr>
            </w:pPr>
          </w:p>
        </w:tc>
        <w:tc>
          <w:tcPr>
            <w:tcW w:w="2055"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61EBFA23"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24"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17.5.9-</w:t>
            </w:r>
            <w:proofErr w:type="gramStart"/>
            <w:r>
              <w:rPr>
                <w:rFonts w:ascii="Tahoma" w:eastAsia="Tahoma" w:hAnsi="Tahoma" w:cs="Tahoma"/>
                <w:sz w:val="20"/>
                <w:szCs w:val="20"/>
              </w:rPr>
              <w:t>12.B</w:t>
            </w:r>
            <w:proofErr w:type="gramEnd"/>
          </w:p>
          <w:p w14:paraId="61EBFA25"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Critique approaches to avoiding, reducing, retaining, and transferring risk given a particular scenario.</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26" w14:textId="77777777" w:rsidR="00BC5299" w:rsidRDefault="00BC5299">
            <w:pPr>
              <w:widowControl w:val="0"/>
              <w:rPr>
                <w:sz w:val="20"/>
                <w:szCs w:val="20"/>
              </w:rPr>
            </w:pPr>
          </w:p>
        </w:tc>
      </w:tr>
      <w:tr w:rsidR="00BC5299" w14:paraId="61EBFA2D"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A28" w14:textId="77777777" w:rsidR="00BC5299" w:rsidRDefault="00BC5299">
            <w:pPr>
              <w:widowControl w:val="0"/>
              <w:rPr>
                <w:sz w:val="20"/>
                <w:szCs w:val="20"/>
              </w:rPr>
            </w:pPr>
          </w:p>
        </w:tc>
        <w:tc>
          <w:tcPr>
            <w:tcW w:w="2055" w:type="dxa"/>
            <w:tcBorders>
              <w:top w:val="single" w:sz="6" w:space="0" w:color="CCCCCC"/>
              <w:left w:val="single" w:sz="6" w:space="0" w:color="000000"/>
              <w:right w:val="single" w:sz="6" w:space="0" w:color="000000"/>
            </w:tcBorders>
            <w:tcMar>
              <w:top w:w="0" w:type="dxa"/>
              <w:left w:w="40" w:type="dxa"/>
              <w:bottom w:w="0" w:type="dxa"/>
              <w:right w:w="40" w:type="dxa"/>
            </w:tcMar>
          </w:tcPr>
          <w:p w14:paraId="61EBFA29" w14:textId="77777777" w:rsidR="00BC5299" w:rsidRDefault="006C31AB">
            <w:pPr>
              <w:widowControl w:val="0"/>
              <w:rPr>
                <w:sz w:val="20"/>
                <w:szCs w:val="20"/>
              </w:rPr>
            </w:pPr>
            <w:r>
              <w:rPr>
                <w:sz w:val="20"/>
                <w:szCs w:val="20"/>
              </w:rPr>
              <w:t>Insurance</w:t>
            </w: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2A"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17.5.9-12.C</w:t>
            </w:r>
          </w:p>
          <w:p w14:paraId="61EBFA2B"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Formulate insurance recommendations based on individual needs, situations, and preferences, including but not limited to automotive, homeowners, renters, health, life, and disability, as justified.</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2C" w14:textId="77777777" w:rsidR="00BC5299" w:rsidRDefault="00BC5299">
            <w:pPr>
              <w:widowControl w:val="0"/>
              <w:rPr>
                <w:sz w:val="20"/>
                <w:szCs w:val="20"/>
              </w:rPr>
            </w:pPr>
          </w:p>
        </w:tc>
      </w:tr>
      <w:tr w:rsidR="00BC5299" w14:paraId="61EBFA33"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A2E" w14:textId="77777777" w:rsidR="00BC5299" w:rsidRDefault="00BC5299">
            <w:pPr>
              <w:widowControl w:val="0"/>
              <w:rPr>
                <w:sz w:val="20"/>
                <w:szCs w:val="20"/>
              </w:rPr>
            </w:pPr>
          </w:p>
        </w:tc>
        <w:tc>
          <w:tcPr>
            <w:tcW w:w="2055" w:type="dxa"/>
            <w:tcBorders>
              <w:left w:val="single" w:sz="6" w:space="0" w:color="000000"/>
              <w:right w:val="single" w:sz="6" w:space="0" w:color="000000"/>
            </w:tcBorders>
            <w:tcMar>
              <w:top w:w="0" w:type="dxa"/>
              <w:left w:w="40" w:type="dxa"/>
              <w:bottom w:w="0" w:type="dxa"/>
              <w:right w:w="40" w:type="dxa"/>
            </w:tcMar>
          </w:tcPr>
          <w:p w14:paraId="61EBFA2F"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30"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17.5.9-</w:t>
            </w:r>
            <w:proofErr w:type="gramStart"/>
            <w:r>
              <w:rPr>
                <w:rFonts w:ascii="Tahoma" w:eastAsia="Tahoma" w:hAnsi="Tahoma" w:cs="Tahoma"/>
                <w:sz w:val="20"/>
                <w:szCs w:val="20"/>
              </w:rPr>
              <w:t>12.D</w:t>
            </w:r>
            <w:proofErr w:type="gramEnd"/>
          </w:p>
          <w:p w14:paraId="61EBFA31"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Use information from various sources to compare insurance providers, plans, and prices.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32" w14:textId="77777777" w:rsidR="00BC5299" w:rsidRDefault="00BC5299">
            <w:pPr>
              <w:widowControl w:val="0"/>
              <w:rPr>
                <w:sz w:val="20"/>
                <w:szCs w:val="20"/>
              </w:rPr>
            </w:pPr>
          </w:p>
        </w:tc>
      </w:tr>
      <w:tr w:rsidR="00BC5299" w14:paraId="61EBFA39"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A34" w14:textId="77777777" w:rsidR="00BC5299" w:rsidRDefault="00BC5299">
            <w:pPr>
              <w:widowControl w:val="0"/>
              <w:rPr>
                <w:sz w:val="20"/>
                <w:szCs w:val="20"/>
              </w:rPr>
            </w:pPr>
          </w:p>
        </w:tc>
        <w:tc>
          <w:tcPr>
            <w:tcW w:w="2055" w:type="dxa"/>
            <w:tcBorders>
              <w:left w:val="single" w:sz="6" w:space="0" w:color="000000"/>
              <w:right w:val="single" w:sz="6" w:space="0" w:color="000000"/>
            </w:tcBorders>
            <w:tcMar>
              <w:top w:w="0" w:type="dxa"/>
              <w:left w:w="40" w:type="dxa"/>
              <w:bottom w:w="0" w:type="dxa"/>
              <w:right w:w="40" w:type="dxa"/>
            </w:tcMar>
          </w:tcPr>
          <w:p w14:paraId="61EBFA35"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36"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17.5.9-</w:t>
            </w:r>
            <w:proofErr w:type="gramStart"/>
            <w:r>
              <w:rPr>
                <w:rFonts w:ascii="Tahoma" w:eastAsia="Tahoma" w:hAnsi="Tahoma" w:cs="Tahoma"/>
                <w:sz w:val="20"/>
                <w:szCs w:val="20"/>
              </w:rPr>
              <w:t>12.E</w:t>
            </w:r>
            <w:proofErr w:type="gramEnd"/>
          </w:p>
          <w:p w14:paraId="61EBFA37"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Formulate a process of comparing insurance products, determining out-of-pocket costs, and filing claims.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38" w14:textId="77777777" w:rsidR="00BC5299" w:rsidRDefault="00BC5299">
            <w:pPr>
              <w:widowControl w:val="0"/>
              <w:rPr>
                <w:sz w:val="20"/>
                <w:szCs w:val="20"/>
              </w:rPr>
            </w:pPr>
          </w:p>
        </w:tc>
      </w:tr>
      <w:tr w:rsidR="00BC5299" w14:paraId="61EBFA3F"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A3A" w14:textId="77777777" w:rsidR="00BC5299" w:rsidRDefault="00BC5299">
            <w:pPr>
              <w:widowControl w:val="0"/>
              <w:rPr>
                <w:sz w:val="20"/>
                <w:szCs w:val="20"/>
              </w:rPr>
            </w:pPr>
          </w:p>
        </w:tc>
        <w:tc>
          <w:tcPr>
            <w:tcW w:w="2055" w:type="dxa"/>
            <w:tcBorders>
              <w:left w:val="single" w:sz="6" w:space="0" w:color="000000"/>
              <w:right w:val="single" w:sz="6" w:space="0" w:color="000000"/>
            </w:tcBorders>
            <w:tcMar>
              <w:top w:w="0" w:type="dxa"/>
              <w:left w:w="40" w:type="dxa"/>
              <w:bottom w:w="0" w:type="dxa"/>
              <w:right w:w="40" w:type="dxa"/>
            </w:tcMar>
          </w:tcPr>
          <w:p w14:paraId="61EBFA3B"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3C"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17.5.9-</w:t>
            </w:r>
            <w:proofErr w:type="gramStart"/>
            <w:r>
              <w:rPr>
                <w:rFonts w:ascii="Tahoma" w:eastAsia="Tahoma" w:hAnsi="Tahoma" w:cs="Tahoma"/>
                <w:sz w:val="20"/>
                <w:szCs w:val="20"/>
              </w:rPr>
              <w:t>12.F</w:t>
            </w:r>
            <w:proofErr w:type="gramEnd"/>
          </w:p>
          <w:p w14:paraId="61EBFA3D"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Describe circumstances in which a person may be required to show proof of insurance or obtain a minimum amount of coverage.</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3E" w14:textId="77777777" w:rsidR="00BC5299" w:rsidRDefault="00BC5299">
            <w:pPr>
              <w:widowControl w:val="0"/>
              <w:rPr>
                <w:sz w:val="20"/>
                <w:szCs w:val="20"/>
              </w:rPr>
            </w:pPr>
          </w:p>
        </w:tc>
      </w:tr>
      <w:tr w:rsidR="00BC5299" w14:paraId="61EBFA45"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A40" w14:textId="77777777" w:rsidR="00BC5299" w:rsidRDefault="00BC5299">
            <w:pPr>
              <w:widowControl w:val="0"/>
              <w:rPr>
                <w:sz w:val="20"/>
                <w:szCs w:val="20"/>
              </w:rPr>
            </w:pPr>
          </w:p>
        </w:tc>
        <w:tc>
          <w:tcPr>
            <w:tcW w:w="2055" w:type="dxa"/>
            <w:tcBorders>
              <w:left w:val="single" w:sz="6" w:space="0" w:color="000000"/>
              <w:bottom w:val="single" w:sz="6" w:space="0" w:color="000000"/>
              <w:right w:val="single" w:sz="6" w:space="0" w:color="000000"/>
            </w:tcBorders>
            <w:tcMar>
              <w:top w:w="0" w:type="dxa"/>
              <w:left w:w="40" w:type="dxa"/>
              <w:bottom w:w="0" w:type="dxa"/>
              <w:right w:w="40" w:type="dxa"/>
            </w:tcMar>
          </w:tcPr>
          <w:p w14:paraId="61EBFA41"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42"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17.5.9-</w:t>
            </w:r>
            <w:proofErr w:type="gramStart"/>
            <w:r>
              <w:rPr>
                <w:rFonts w:ascii="Tahoma" w:eastAsia="Tahoma" w:hAnsi="Tahoma" w:cs="Tahoma"/>
                <w:sz w:val="20"/>
                <w:szCs w:val="20"/>
              </w:rPr>
              <w:t>12.G</w:t>
            </w:r>
            <w:proofErr w:type="gramEnd"/>
          </w:p>
          <w:p w14:paraId="61EBFA43"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Evaluate the impact of public insurance programs for individuals facing financial hardship (e.g., Medicare, Medicaid, and unemployment).</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44" w14:textId="77777777" w:rsidR="00BC5299" w:rsidRDefault="00BC5299">
            <w:pPr>
              <w:widowControl w:val="0"/>
              <w:rPr>
                <w:sz w:val="20"/>
                <w:szCs w:val="20"/>
              </w:rPr>
            </w:pPr>
          </w:p>
        </w:tc>
      </w:tr>
      <w:tr w:rsidR="00BC5299" w14:paraId="61EBFA4B"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A46" w14:textId="77777777" w:rsidR="00BC5299" w:rsidRDefault="00BC5299">
            <w:pPr>
              <w:widowControl w:val="0"/>
              <w:rPr>
                <w:sz w:val="20"/>
                <w:szCs w:val="20"/>
              </w:rPr>
            </w:pPr>
          </w:p>
        </w:tc>
        <w:tc>
          <w:tcPr>
            <w:tcW w:w="2055" w:type="dxa"/>
            <w:tcBorders>
              <w:top w:val="single" w:sz="6" w:space="0" w:color="CCCCCC"/>
              <w:left w:val="single" w:sz="6" w:space="0" w:color="000000"/>
              <w:right w:val="single" w:sz="6" w:space="0" w:color="000000"/>
            </w:tcBorders>
            <w:tcMar>
              <w:top w:w="0" w:type="dxa"/>
              <w:left w:w="40" w:type="dxa"/>
              <w:bottom w:w="0" w:type="dxa"/>
              <w:right w:w="40" w:type="dxa"/>
            </w:tcMar>
          </w:tcPr>
          <w:p w14:paraId="61EBFA47" w14:textId="77777777" w:rsidR="00BC5299" w:rsidRDefault="006C31AB">
            <w:pPr>
              <w:widowControl w:val="0"/>
              <w:rPr>
                <w:sz w:val="20"/>
                <w:szCs w:val="20"/>
              </w:rPr>
            </w:pPr>
            <w:r>
              <w:rPr>
                <w:sz w:val="20"/>
                <w:szCs w:val="20"/>
              </w:rPr>
              <w:t>Financial Fraud and Identity Theft</w:t>
            </w:r>
          </w:p>
        </w:tc>
        <w:tc>
          <w:tcPr>
            <w:tcW w:w="7200" w:type="dxa"/>
            <w:tcBorders>
              <w:top w:val="single" w:sz="6" w:space="0" w:color="112E47"/>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48"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17.5.9-12.H</w:t>
            </w:r>
          </w:p>
          <w:p w14:paraId="61EBFA49"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Analyze trends in financial fraud and strategies to avoid becoming a victim.</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4A" w14:textId="77777777" w:rsidR="00BC5299" w:rsidRDefault="00BC5299">
            <w:pPr>
              <w:widowControl w:val="0"/>
              <w:rPr>
                <w:sz w:val="20"/>
                <w:szCs w:val="20"/>
              </w:rPr>
            </w:pPr>
          </w:p>
        </w:tc>
      </w:tr>
      <w:tr w:rsidR="00BC5299" w14:paraId="61EBFA51" w14:textId="77777777" w:rsidTr="00B60FE4">
        <w:trPr>
          <w:trHeight w:val="585"/>
        </w:trPr>
        <w:tc>
          <w:tcPr>
            <w:tcW w:w="1635" w:type="dxa"/>
            <w:tcBorders>
              <w:left w:val="single" w:sz="6" w:space="0" w:color="000000"/>
              <w:bottom w:val="single" w:sz="6" w:space="0" w:color="000000"/>
              <w:right w:val="single" w:sz="6" w:space="0" w:color="000000"/>
            </w:tcBorders>
            <w:tcMar>
              <w:top w:w="0" w:type="dxa"/>
              <w:left w:w="40" w:type="dxa"/>
              <w:bottom w:w="0" w:type="dxa"/>
              <w:right w:w="40" w:type="dxa"/>
            </w:tcMar>
          </w:tcPr>
          <w:p w14:paraId="61EBFA4C" w14:textId="77777777" w:rsidR="00BC5299" w:rsidRDefault="00BC5299">
            <w:pPr>
              <w:widowControl w:val="0"/>
              <w:rPr>
                <w:sz w:val="20"/>
                <w:szCs w:val="20"/>
              </w:rPr>
            </w:pPr>
          </w:p>
        </w:tc>
        <w:tc>
          <w:tcPr>
            <w:tcW w:w="2055" w:type="dxa"/>
            <w:tcBorders>
              <w:left w:val="single" w:sz="6" w:space="0" w:color="000000"/>
              <w:bottom w:val="single" w:sz="6" w:space="0" w:color="000000"/>
              <w:right w:val="single" w:sz="6" w:space="0" w:color="000000"/>
            </w:tcBorders>
            <w:tcMar>
              <w:top w:w="0" w:type="dxa"/>
              <w:left w:w="40" w:type="dxa"/>
              <w:bottom w:w="0" w:type="dxa"/>
              <w:right w:w="40" w:type="dxa"/>
            </w:tcMar>
          </w:tcPr>
          <w:p w14:paraId="61EBFA4D"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4E"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17.5.9-</w:t>
            </w:r>
            <w:proofErr w:type="gramStart"/>
            <w:r>
              <w:rPr>
                <w:rFonts w:ascii="Tahoma" w:eastAsia="Tahoma" w:hAnsi="Tahoma" w:cs="Tahoma"/>
                <w:sz w:val="20"/>
                <w:szCs w:val="20"/>
              </w:rPr>
              <w:t>12.I</w:t>
            </w:r>
            <w:proofErr w:type="gramEnd"/>
          </w:p>
          <w:p w14:paraId="61EBFA4F"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Research the agencies individuals can contact and steps they can take to address financial fraud and scams, including identity theft.</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50" w14:textId="77777777" w:rsidR="00BC5299" w:rsidRDefault="00BC5299">
            <w:pPr>
              <w:widowControl w:val="0"/>
              <w:rPr>
                <w:sz w:val="20"/>
                <w:szCs w:val="20"/>
              </w:rPr>
            </w:pPr>
          </w:p>
        </w:tc>
      </w:tr>
      <w:tr w:rsidR="00BC5299" w14:paraId="61EBFA57" w14:textId="77777777" w:rsidTr="00B60FE4">
        <w:trPr>
          <w:trHeight w:val="585"/>
        </w:trPr>
        <w:tc>
          <w:tcPr>
            <w:tcW w:w="1635" w:type="dxa"/>
            <w:tcBorders>
              <w:top w:val="single" w:sz="6" w:space="0" w:color="CCCCCC"/>
              <w:left w:val="single" w:sz="6" w:space="0" w:color="000000"/>
              <w:bottom w:val="nil"/>
              <w:right w:val="single" w:sz="6" w:space="0" w:color="000000"/>
            </w:tcBorders>
            <w:tcMar>
              <w:top w:w="0" w:type="dxa"/>
              <w:left w:w="40" w:type="dxa"/>
              <w:bottom w:w="0" w:type="dxa"/>
              <w:right w:w="40" w:type="dxa"/>
            </w:tcMar>
          </w:tcPr>
          <w:p w14:paraId="61EBFA52" w14:textId="77777777" w:rsidR="00BC5299" w:rsidRDefault="006C31AB">
            <w:pPr>
              <w:widowControl w:val="0"/>
              <w:rPr>
                <w:sz w:val="20"/>
                <w:szCs w:val="20"/>
              </w:rPr>
            </w:pPr>
            <w:r>
              <w:rPr>
                <w:b/>
                <w:bCs/>
                <w:sz w:val="20"/>
                <w:szCs w:val="20"/>
              </w:rPr>
              <w:t>6. Credit</w:t>
            </w:r>
          </w:p>
        </w:tc>
        <w:tc>
          <w:tcPr>
            <w:tcW w:w="2055" w:type="dxa"/>
            <w:tcBorders>
              <w:top w:val="single" w:sz="6" w:space="0" w:color="000000"/>
              <w:left w:val="single" w:sz="6" w:space="0" w:color="000000"/>
              <w:right w:val="single" w:sz="6" w:space="0" w:color="000000"/>
            </w:tcBorders>
            <w:tcMar>
              <w:top w:w="0" w:type="dxa"/>
              <w:left w:w="40" w:type="dxa"/>
              <w:bottom w:w="0" w:type="dxa"/>
              <w:right w:w="40" w:type="dxa"/>
            </w:tcMar>
          </w:tcPr>
          <w:p w14:paraId="61EBFA53" w14:textId="77777777" w:rsidR="00BC5299" w:rsidRDefault="006C31AB">
            <w:pPr>
              <w:widowControl w:val="0"/>
              <w:rPr>
                <w:sz w:val="20"/>
                <w:szCs w:val="20"/>
              </w:rPr>
            </w:pPr>
            <w:r>
              <w:rPr>
                <w:sz w:val="20"/>
                <w:szCs w:val="20"/>
              </w:rPr>
              <w:t>Credit Use and Benefits</w:t>
            </w:r>
          </w:p>
        </w:tc>
        <w:tc>
          <w:tcPr>
            <w:tcW w:w="7200" w:type="dxa"/>
            <w:tcBorders>
              <w:top w:val="single" w:sz="6" w:space="0" w:color="112E47"/>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54"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17.6.9-</w:t>
            </w:r>
            <w:proofErr w:type="gramStart"/>
            <w:r>
              <w:rPr>
                <w:rFonts w:ascii="Tahoma" w:eastAsia="Tahoma" w:hAnsi="Tahoma" w:cs="Tahoma"/>
                <w:sz w:val="20"/>
                <w:szCs w:val="20"/>
              </w:rPr>
              <w:t>12.A</w:t>
            </w:r>
            <w:proofErr w:type="gramEnd"/>
          </w:p>
          <w:p w14:paraId="61EBFA55"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Evaluate pathways to obtaining credit and what lenders look for in a borrower (e.g., character, capacity, capital, collateral).</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56" w14:textId="77777777" w:rsidR="00BC5299" w:rsidRDefault="00BC5299">
            <w:pPr>
              <w:widowControl w:val="0"/>
              <w:rPr>
                <w:sz w:val="20"/>
                <w:szCs w:val="20"/>
              </w:rPr>
            </w:pPr>
          </w:p>
        </w:tc>
      </w:tr>
      <w:tr w:rsidR="00BC5299" w14:paraId="61EBFA5D" w14:textId="77777777" w:rsidTr="00B60FE4">
        <w:trPr>
          <w:trHeight w:val="585"/>
        </w:trPr>
        <w:tc>
          <w:tcPr>
            <w:tcW w:w="1635" w:type="dxa"/>
            <w:tcBorders>
              <w:top w:val="nil"/>
              <w:left w:val="single" w:sz="6" w:space="0" w:color="000000"/>
              <w:right w:val="single" w:sz="6" w:space="0" w:color="000000"/>
            </w:tcBorders>
            <w:tcMar>
              <w:top w:w="0" w:type="dxa"/>
              <w:left w:w="40" w:type="dxa"/>
              <w:bottom w:w="0" w:type="dxa"/>
              <w:right w:w="40" w:type="dxa"/>
            </w:tcMar>
          </w:tcPr>
          <w:p w14:paraId="61EBFA58" w14:textId="77777777" w:rsidR="00BC5299" w:rsidRDefault="00BC5299">
            <w:pPr>
              <w:widowControl w:val="0"/>
              <w:rPr>
                <w:b/>
                <w:bCs/>
                <w:sz w:val="20"/>
                <w:szCs w:val="20"/>
              </w:rPr>
            </w:pPr>
          </w:p>
        </w:tc>
        <w:tc>
          <w:tcPr>
            <w:tcW w:w="2055" w:type="dxa"/>
            <w:tcBorders>
              <w:left w:val="single" w:sz="6" w:space="0" w:color="000000"/>
              <w:bottom w:val="single" w:sz="6" w:space="0" w:color="000000"/>
              <w:right w:val="single" w:sz="6" w:space="0" w:color="000000"/>
            </w:tcBorders>
            <w:tcMar>
              <w:top w:w="0" w:type="dxa"/>
              <w:left w:w="40" w:type="dxa"/>
              <w:bottom w:w="0" w:type="dxa"/>
              <w:right w:w="40" w:type="dxa"/>
            </w:tcMar>
          </w:tcPr>
          <w:p w14:paraId="61EBFA59"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5A"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17.6.9-</w:t>
            </w:r>
            <w:proofErr w:type="gramStart"/>
            <w:r>
              <w:rPr>
                <w:rFonts w:ascii="Tahoma" w:eastAsia="Tahoma" w:hAnsi="Tahoma" w:cs="Tahoma"/>
                <w:sz w:val="20"/>
                <w:szCs w:val="20"/>
              </w:rPr>
              <w:t>12.B</w:t>
            </w:r>
            <w:proofErr w:type="gramEnd"/>
          </w:p>
          <w:p w14:paraId="61EBFA5B"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Describe how credit reports and scores are determined, used, and improved.</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5C" w14:textId="77777777" w:rsidR="00BC5299" w:rsidRDefault="00BC5299">
            <w:pPr>
              <w:widowControl w:val="0"/>
              <w:rPr>
                <w:sz w:val="20"/>
                <w:szCs w:val="20"/>
              </w:rPr>
            </w:pPr>
          </w:p>
        </w:tc>
      </w:tr>
      <w:tr w:rsidR="00BC5299" w14:paraId="61EBFA63"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A5E" w14:textId="77777777" w:rsidR="00BC5299" w:rsidRDefault="00BC5299">
            <w:pPr>
              <w:widowControl w:val="0"/>
              <w:rPr>
                <w:sz w:val="20"/>
                <w:szCs w:val="20"/>
              </w:rPr>
            </w:pPr>
          </w:p>
        </w:tc>
        <w:tc>
          <w:tcPr>
            <w:tcW w:w="2055" w:type="dxa"/>
            <w:tcBorders>
              <w:top w:val="single" w:sz="6" w:space="0" w:color="CCCCCC"/>
              <w:left w:val="single" w:sz="6" w:space="0" w:color="000000"/>
              <w:right w:val="single" w:sz="6" w:space="0" w:color="000000"/>
            </w:tcBorders>
            <w:tcMar>
              <w:top w:w="0" w:type="dxa"/>
              <w:left w:w="40" w:type="dxa"/>
              <w:bottom w:w="0" w:type="dxa"/>
              <w:right w:w="40" w:type="dxa"/>
            </w:tcMar>
          </w:tcPr>
          <w:p w14:paraId="61EBFA5F" w14:textId="77777777" w:rsidR="00BC5299" w:rsidRDefault="006C31AB">
            <w:pPr>
              <w:widowControl w:val="0"/>
              <w:rPr>
                <w:sz w:val="20"/>
                <w:szCs w:val="20"/>
              </w:rPr>
            </w:pPr>
            <w:r>
              <w:rPr>
                <w:sz w:val="20"/>
                <w:szCs w:val="20"/>
              </w:rPr>
              <w:t>Types of Credit</w:t>
            </w: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60"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17.6.9-12.C</w:t>
            </w:r>
          </w:p>
          <w:p w14:paraId="61EBFA61"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Compare various forms of credit and how each is used (e.g., secured and unsecured loans, installment and revolving credit, service credit).</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62" w14:textId="77777777" w:rsidR="00BC5299" w:rsidRDefault="00BC5299">
            <w:pPr>
              <w:widowControl w:val="0"/>
              <w:rPr>
                <w:sz w:val="20"/>
                <w:szCs w:val="20"/>
              </w:rPr>
            </w:pPr>
          </w:p>
        </w:tc>
      </w:tr>
      <w:tr w:rsidR="00BC5299" w14:paraId="61EBFA69"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A64" w14:textId="77777777" w:rsidR="00BC5299" w:rsidRDefault="00BC5299">
            <w:pPr>
              <w:widowControl w:val="0"/>
              <w:rPr>
                <w:sz w:val="20"/>
                <w:szCs w:val="20"/>
              </w:rPr>
            </w:pPr>
          </w:p>
        </w:tc>
        <w:tc>
          <w:tcPr>
            <w:tcW w:w="2055"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61EBFA65"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66"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17.6.9-</w:t>
            </w:r>
            <w:proofErr w:type="gramStart"/>
            <w:r>
              <w:rPr>
                <w:rFonts w:ascii="Tahoma" w:eastAsia="Tahoma" w:hAnsi="Tahoma" w:cs="Tahoma"/>
                <w:sz w:val="20"/>
                <w:szCs w:val="20"/>
              </w:rPr>
              <w:t>12.D</w:t>
            </w:r>
            <w:proofErr w:type="gramEnd"/>
          </w:p>
          <w:p w14:paraId="61EBFA67"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Analyze the use of loans to finance higher education and home purchases, how they are obtained, and options for paying them back.</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68" w14:textId="77777777" w:rsidR="00BC5299" w:rsidRDefault="00BC5299">
            <w:pPr>
              <w:widowControl w:val="0"/>
              <w:rPr>
                <w:sz w:val="20"/>
                <w:szCs w:val="20"/>
              </w:rPr>
            </w:pPr>
          </w:p>
        </w:tc>
      </w:tr>
      <w:tr w:rsidR="00BC5299" w14:paraId="61EBFA6F"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A6A" w14:textId="77777777" w:rsidR="00BC5299" w:rsidRDefault="00BC5299">
            <w:pPr>
              <w:widowControl w:val="0"/>
              <w:rPr>
                <w:sz w:val="20"/>
                <w:szCs w:val="20"/>
              </w:rPr>
            </w:pPr>
          </w:p>
        </w:tc>
        <w:tc>
          <w:tcPr>
            <w:tcW w:w="2055" w:type="dxa"/>
            <w:tcBorders>
              <w:top w:val="single" w:sz="6" w:space="0" w:color="CCCCCC"/>
              <w:left w:val="single" w:sz="6" w:space="0" w:color="000000"/>
              <w:right w:val="single" w:sz="6" w:space="0" w:color="000000"/>
            </w:tcBorders>
            <w:tcMar>
              <w:top w:w="0" w:type="dxa"/>
              <w:left w:w="40" w:type="dxa"/>
              <w:bottom w:w="0" w:type="dxa"/>
              <w:right w:w="40" w:type="dxa"/>
            </w:tcMar>
          </w:tcPr>
          <w:p w14:paraId="61EBFA6B" w14:textId="77777777" w:rsidR="00BC5299" w:rsidRDefault="006C31AB">
            <w:pPr>
              <w:widowControl w:val="0"/>
              <w:rPr>
                <w:sz w:val="20"/>
                <w:szCs w:val="20"/>
              </w:rPr>
            </w:pPr>
            <w:r>
              <w:rPr>
                <w:sz w:val="20"/>
                <w:szCs w:val="20"/>
              </w:rPr>
              <w:t>Costs of Credit</w:t>
            </w: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6C"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17.6.9-</w:t>
            </w:r>
            <w:proofErr w:type="gramStart"/>
            <w:r>
              <w:rPr>
                <w:rFonts w:ascii="Tahoma" w:eastAsia="Tahoma" w:hAnsi="Tahoma" w:cs="Tahoma"/>
                <w:sz w:val="20"/>
                <w:szCs w:val="20"/>
              </w:rPr>
              <w:t>12.E</w:t>
            </w:r>
            <w:proofErr w:type="gramEnd"/>
          </w:p>
          <w:p w14:paraId="61EBFA6D"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Calculate the total cost of credit given a variety of situations (e.g., making minimum payments, paying fees, using alternative financial service providers).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6E" w14:textId="77777777" w:rsidR="00BC5299" w:rsidRDefault="00BC5299">
            <w:pPr>
              <w:widowControl w:val="0"/>
              <w:rPr>
                <w:sz w:val="20"/>
                <w:szCs w:val="20"/>
              </w:rPr>
            </w:pPr>
          </w:p>
        </w:tc>
      </w:tr>
      <w:tr w:rsidR="00BC5299" w14:paraId="61EBFA75" w14:textId="77777777" w:rsidTr="00B60FE4">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1EBFA70" w14:textId="77777777" w:rsidR="00BC5299" w:rsidRDefault="00BC5299">
            <w:pPr>
              <w:widowControl w:val="0"/>
              <w:rPr>
                <w:sz w:val="20"/>
                <w:szCs w:val="20"/>
              </w:rPr>
            </w:pPr>
          </w:p>
        </w:tc>
        <w:tc>
          <w:tcPr>
            <w:tcW w:w="2055" w:type="dxa"/>
            <w:tcBorders>
              <w:left w:val="single" w:sz="6" w:space="0" w:color="000000"/>
              <w:bottom w:val="single" w:sz="6" w:space="0" w:color="000000"/>
              <w:right w:val="single" w:sz="6" w:space="0" w:color="000000"/>
            </w:tcBorders>
            <w:tcMar>
              <w:top w:w="0" w:type="dxa"/>
              <w:left w:w="40" w:type="dxa"/>
              <w:bottom w:w="0" w:type="dxa"/>
              <w:right w:w="40" w:type="dxa"/>
            </w:tcMar>
          </w:tcPr>
          <w:p w14:paraId="61EBFA71" w14:textId="77777777" w:rsidR="00BC5299" w:rsidRDefault="00BC5299">
            <w:pPr>
              <w:widowControl w:val="0"/>
              <w:rPr>
                <w:sz w:val="20"/>
                <w:szCs w:val="20"/>
              </w:rPr>
            </w:pP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72"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17.6.9-</w:t>
            </w:r>
            <w:proofErr w:type="gramStart"/>
            <w:r>
              <w:rPr>
                <w:rFonts w:ascii="Tahoma" w:eastAsia="Tahoma" w:hAnsi="Tahoma" w:cs="Tahoma"/>
                <w:sz w:val="20"/>
                <w:szCs w:val="20"/>
              </w:rPr>
              <w:t>12.F</w:t>
            </w:r>
            <w:proofErr w:type="gramEnd"/>
          </w:p>
          <w:p w14:paraId="61EBFA73"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Describe the consequences of failing to repay debts and sources of debt management assistance.</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74" w14:textId="77777777" w:rsidR="00BC5299" w:rsidRDefault="00BC5299">
            <w:pPr>
              <w:widowControl w:val="0"/>
              <w:rPr>
                <w:sz w:val="20"/>
                <w:szCs w:val="20"/>
              </w:rPr>
            </w:pPr>
          </w:p>
        </w:tc>
      </w:tr>
      <w:tr w:rsidR="00BC5299" w14:paraId="61EBFA7B" w14:textId="77777777" w:rsidTr="00B60FE4">
        <w:trPr>
          <w:trHeight w:val="585"/>
        </w:trPr>
        <w:tc>
          <w:tcPr>
            <w:tcW w:w="1635" w:type="dxa"/>
            <w:tcBorders>
              <w:left w:val="single" w:sz="6" w:space="0" w:color="000000"/>
              <w:bottom w:val="single" w:sz="6" w:space="0" w:color="000000"/>
              <w:right w:val="single" w:sz="6" w:space="0" w:color="000000"/>
            </w:tcBorders>
            <w:tcMar>
              <w:top w:w="0" w:type="dxa"/>
              <w:left w:w="40" w:type="dxa"/>
              <w:bottom w:w="0" w:type="dxa"/>
              <w:right w:w="40" w:type="dxa"/>
            </w:tcMar>
          </w:tcPr>
          <w:p w14:paraId="61EBFA76" w14:textId="77777777" w:rsidR="00BC5299" w:rsidRDefault="00BC5299">
            <w:pPr>
              <w:widowControl w:val="0"/>
              <w:rPr>
                <w:sz w:val="20"/>
                <w:szCs w:val="20"/>
              </w:rPr>
            </w:pP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1EBFA77" w14:textId="77777777" w:rsidR="00BC5299" w:rsidRDefault="006C31AB">
            <w:pPr>
              <w:widowControl w:val="0"/>
              <w:rPr>
                <w:sz w:val="20"/>
                <w:szCs w:val="20"/>
              </w:rPr>
            </w:pPr>
            <w:r>
              <w:rPr>
                <w:sz w:val="20"/>
                <w:szCs w:val="20"/>
              </w:rPr>
              <w:t>Credit Rights and Responsibilities</w:t>
            </w:r>
          </w:p>
        </w:tc>
        <w:tc>
          <w:tcPr>
            <w:tcW w:w="7200" w:type="dxa"/>
            <w:tcBorders>
              <w:top w:val="single" w:sz="6" w:space="0" w:color="CCCCCC"/>
              <w:left w:val="single" w:sz="6" w:space="0" w:color="112E47"/>
              <w:bottom w:val="single" w:sz="6" w:space="0" w:color="112E47"/>
              <w:right w:val="single" w:sz="6" w:space="0" w:color="112E47"/>
            </w:tcBorders>
            <w:tcMar>
              <w:top w:w="0" w:type="dxa"/>
              <w:left w:w="40" w:type="dxa"/>
              <w:bottom w:w="0" w:type="dxa"/>
              <w:right w:w="40" w:type="dxa"/>
            </w:tcMar>
            <w:vAlign w:val="center"/>
          </w:tcPr>
          <w:p w14:paraId="61EBFA78" w14:textId="77777777" w:rsidR="00BC5299" w:rsidRDefault="006C31AB">
            <w:pPr>
              <w:widowControl w:val="0"/>
              <w:rPr>
                <w:rFonts w:ascii="Tahoma" w:eastAsia="Tahoma" w:hAnsi="Tahoma" w:cs="Tahoma"/>
                <w:sz w:val="20"/>
                <w:szCs w:val="20"/>
              </w:rPr>
            </w:pPr>
            <w:r>
              <w:rPr>
                <w:rFonts w:ascii="Tahoma" w:eastAsia="Tahoma" w:hAnsi="Tahoma" w:cs="Tahoma"/>
                <w:sz w:val="20"/>
                <w:szCs w:val="20"/>
              </w:rPr>
              <w:t>17.6.9-</w:t>
            </w:r>
            <w:proofErr w:type="gramStart"/>
            <w:r>
              <w:rPr>
                <w:rFonts w:ascii="Tahoma" w:eastAsia="Tahoma" w:hAnsi="Tahoma" w:cs="Tahoma"/>
                <w:sz w:val="20"/>
                <w:szCs w:val="20"/>
              </w:rPr>
              <w:t>12.G</w:t>
            </w:r>
            <w:proofErr w:type="gramEnd"/>
          </w:p>
          <w:p w14:paraId="61EBFA79" w14:textId="77777777" w:rsidR="00BC5299" w:rsidRDefault="006C31AB">
            <w:pPr>
              <w:widowControl w:val="0"/>
              <w:rPr>
                <w:rFonts w:ascii="Times New Roman" w:eastAsia="Times New Roman" w:hAnsi="Times New Roman" w:cs="Times New Roman"/>
                <w:sz w:val="20"/>
                <w:szCs w:val="20"/>
              </w:rPr>
            </w:pPr>
            <w:r>
              <w:rPr>
                <w:rFonts w:ascii="Tahoma" w:eastAsia="Tahoma" w:hAnsi="Tahoma" w:cs="Tahoma"/>
                <w:sz w:val="20"/>
                <w:szCs w:val="20"/>
              </w:rPr>
              <w:t>Evaluate various rights and laws related to credit and their impact on consumers.</w:t>
            </w:r>
          </w:p>
        </w:tc>
        <w:tc>
          <w:tcPr>
            <w:tcW w:w="23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EBFA7A" w14:textId="77777777" w:rsidR="00BC5299" w:rsidRDefault="00BC5299">
            <w:pPr>
              <w:widowControl w:val="0"/>
              <w:rPr>
                <w:sz w:val="20"/>
                <w:szCs w:val="20"/>
              </w:rPr>
            </w:pPr>
          </w:p>
        </w:tc>
      </w:tr>
    </w:tbl>
    <w:p w14:paraId="61EBFA7C" w14:textId="77777777" w:rsidR="00BC5299" w:rsidRDefault="00BC5299"/>
    <w:sectPr w:rsidR="00BC5299">
      <w:headerReference w:type="default" r:id="rId9"/>
      <w:footerReference w:type="default" r:id="rId10"/>
      <w:pgSz w:w="15840" w:h="12240" w:orient="landscape"/>
      <w:pgMar w:top="17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95425" w14:textId="77777777" w:rsidR="0076462C" w:rsidRDefault="0076462C">
      <w:pPr>
        <w:spacing w:line="240" w:lineRule="auto"/>
      </w:pPr>
      <w:r>
        <w:separator/>
      </w:r>
    </w:p>
  </w:endnote>
  <w:endnote w:type="continuationSeparator" w:id="0">
    <w:p w14:paraId="3E47112E" w14:textId="77777777" w:rsidR="0076462C" w:rsidRDefault="007646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1C59906-9090-4B8A-89F0-932DADF6A832}"/>
  </w:font>
  <w:font w:name="Calibri">
    <w:panose1 w:val="020F0502020204030204"/>
    <w:charset w:val="00"/>
    <w:family w:val="swiss"/>
    <w:pitch w:val="variable"/>
    <w:sig w:usb0="E4002EFF" w:usb1="C200247B" w:usb2="00000009" w:usb3="00000000" w:csb0="000001FF" w:csb1="00000000"/>
    <w:embedRegular r:id="rId2" w:fontKey="{9DF19377-64C0-4C49-B141-C8FACFFAF470}"/>
  </w:font>
  <w:font w:name="Cambria">
    <w:panose1 w:val="02040503050406030204"/>
    <w:charset w:val="00"/>
    <w:family w:val="roman"/>
    <w:pitch w:val="variable"/>
    <w:sig w:usb0="E00006FF" w:usb1="420024FF" w:usb2="02000000" w:usb3="00000000" w:csb0="0000019F" w:csb1="00000000"/>
    <w:embedRegular r:id="rId3" w:fontKey="{7119E810-843D-42F1-A5DD-833A5DAF93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BFA7E" w14:textId="7272C821" w:rsidR="00BC5299" w:rsidRDefault="006C31AB">
    <w:pPr>
      <w:tabs>
        <w:tab w:val="right" w:pos="14400"/>
      </w:tabs>
      <w:ind w:right="-360"/>
      <w:rPr>
        <w:sz w:val="16"/>
        <w:szCs w:val="16"/>
      </w:rPr>
    </w:pPr>
    <w:r>
      <w:rPr>
        <w:b/>
        <w:bCs/>
        <w:color w:val="0B5394"/>
        <w:sz w:val="16"/>
        <w:szCs w:val="16"/>
      </w:rPr>
      <w:t>Unit Distribution of Standards Planning Tool for Grades 9 to 12</w:t>
    </w:r>
    <w:r>
      <w:rPr>
        <w:b/>
        <w:bCs/>
        <w:color w:val="0B5394"/>
        <w:sz w:val="16"/>
        <w:szCs w:val="16"/>
      </w:rPr>
      <w:tab/>
      <w:t>December 2025</w:t>
    </w:r>
    <w:r>
      <w:rPr>
        <w:color w:val="0B5394"/>
        <w:sz w:val="16"/>
        <w:szCs w:val="16"/>
      </w:rPr>
      <w:t xml:space="preserve"> </w:t>
    </w:r>
    <w:r>
      <w:rPr>
        <w:b/>
        <w:bCs/>
        <w:color w:val="0B5394"/>
        <w:sz w:val="16"/>
        <w:szCs w:val="16"/>
      </w:rPr>
      <w:t>|</w:t>
    </w:r>
    <w:r>
      <w:rPr>
        <w:color w:val="0B5394"/>
        <w:sz w:val="16"/>
        <w:szCs w:val="16"/>
      </w:rPr>
      <w:t xml:space="preserve"> Page </w:t>
    </w:r>
    <w:r>
      <w:rPr>
        <w:color w:val="0B5394"/>
        <w:sz w:val="16"/>
        <w:szCs w:val="16"/>
      </w:rPr>
      <w:fldChar w:fldCharType="begin"/>
    </w:r>
    <w:r>
      <w:rPr>
        <w:color w:val="0B5394"/>
        <w:sz w:val="16"/>
        <w:szCs w:val="16"/>
      </w:rPr>
      <w:instrText>PAGE</w:instrText>
    </w:r>
    <w:r>
      <w:rPr>
        <w:color w:val="0B5394"/>
        <w:sz w:val="16"/>
        <w:szCs w:val="16"/>
      </w:rPr>
      <w:fldChar w:fldCharType="separate"/>
    </w:r>
    <w:r w:rsidR="00BA3E1F">
      <w:rPr>
        <w:noProof/>
        <w:color w:val="0B5394"/>
        <w:sz w:val="16"/>
        <w:szCs w:val="16"/>
      </w:rPr>
      <w:t>1</w:t>
    </w:r>
    <w:r>
      <w:rPr>
        <w:color w:val="0B5394"/>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01858" w14:textId="77777777" w:rsidR="0076462C" w:rsidRDefault="0076462C">
      <w:pPr>
        <w:spacing w:line="240" w:lineRule="auto"/>
      </w:pPr>
      <w:r>
        <w:separator/>
      </w:r>
    </w:p>
  </w:footnote>
  <w:footnote w:type="continuationSeparator" w:id="0">
    <w:p w14:paraId="17CC4F17" w14:textId="77777777" w:rsidR="0076462C" w:rsidRDefault="007646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BFA7D" w14:textId="77777777" w:rsidR="00BC5299" w:rsidRDefault="006C31AB">
    <w:pPr>
      <w:jc w:val="right"/>
    </w:pPr>
    <w:r>
      <w:rPr>
        <w:b/>
        <w:bCs/>
        <w:noProof/>
        <w:sz w:val="34"/>
        <w:szCs w:val="34"/>
      </w:rPr>
      <w:drawing>
        <wp:inline distT="0" distB="0" distL="114300" distR="114300" wp14:anchorId="61EBFA7F" wp14:editId="61EBFA80">
          <wp:extent cx="2368868" cy="384141"/>
          <wp:effectExtent l="0" t="0" r="0" b="0"/>
          <wp:docPr id="1" name="image1.png" descr="Pennsylvania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Pennsylvania Department of Education Logo"/>
                  <pic:cNvPicPr preferRelativeResize="0"/>
                </pic:nvPicPr>
                <pic:blipFill>
                  <a:blip r:embed="rId1"/>
                  <a:srcRect/>
                  <a:stretch>
                    <a:fillRect/>
                  </a:stretch>
                </pic:blipFill>
                <pic:spPr>
                  <a:xfrm>
                    <a:off x="0" y="0"/>
                    <a:ext cx="2368868" cy="384141"/>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299"/>
    <w:rsid w:val="004A1A20"/>
    <w:rsid w:val="006C31AB"/>
    <w:rsid w:val="0076462C"/>
    <w:rsid w:val="00B60FE4"/>
    <w:rsid w:val="00BA3E1F"/>
    <w:rsid w:val="00BC5299"/>
    <w:rsid w:val="00C427D8"/>
    <w:rsid w:val="00D25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BF904"/>
  <w15:docId w15:val="{67F8193C-7D52-4F38-9D1D-BD836435A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bc037d5-3aae-4eba-9dec-a926451bc98f" xsi:nil="true"/>
    <lcf76f155ced4ddcb4097134ff3c332f xmlns="619e9023-7fe2-4e3d-9807-62b6c8302c1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35ED75752BCA4DA4E256401831089B" ma:contentTypeVersion="17" ma:contentTypeDescription="Create a new document." ma:contentTypeScope="" ma:versionID="2ced44c5c92ecf7e576647b7c59f3d4a">
  <xsd:schema xmlns:xsd="http://www.w3.org/2001/XMLSchema" xmlns:xs="http://www.w3.org/2001/XMLSchema" xmlns:p="http://schemas.microsoft.com/office/2006/metadata/properties" xmlns:ns2="619e9023-7fe2-4e3d-9807-62b6c8302c1b" xmlns:ns3="fbc037d5-3aae-4eba-9dec-a926451bc98f" targetNamespace="http://schemas.microsoft.com/office/2006/metadata/properties" ma:root="true" ma:fieldsID="a2037aad4ec3eada95f2ca63ef64bfa9" ns2:_="" ns3:_="">
    <xsd:import namespace="619e9023-7fe2-4e3d-9807-62b6c8302c1b"/>
    <xsd:import namespace="fbc037d5-3aae-4eba-9dec-a926451bc9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e9023-7fe2-4e3d-9807-62b6c8302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a5fc0d6-7222-447d-a74f-50773848813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037d5-3aae-4eba-9dec-a926451bc9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53e9ec-ae23-4c66-8fbc-a31ce0e85919}" ma:internalName="TaxCatchAll" ma:showField="CatchAllData" ma:web="fbc037d5-3aae-4eba-9dec-a926451bc9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685235-672F-4DA9-B323-0D90442CF2C0}">
  <ds:schemaRefs>
    <ds:schemaRef ds:uri="http://schemas.microsoft.com/office/2006/metadata/properties"/>
    <ds:schemaRef ds:uri="http://schemas.microsoft.com/office/infopath/2007/PartnerControls"/>
    <ds:schemaRef ds:uri="fbc037d5-3aae-4eba-9dec-a926451bc98f"/>
    <ds:schemaRef ds:uri="619e9023-7fe2-4e3d-9807-62b6c8302c1b"/>
  </ds:schemaRefs>
</ds:datastoreItem>
</file>

<file path=customXml/itemProps2.xml><?xml version="1.0" encoding="utf-8"?>
<ds:datastoreItem xmlns:ds="http://schemas.openxmlformats.org/officeDocument/2006/customXml" ds:itemID="{0E56027F-6C6D-40A3-AC4B-AE4FEEE55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e9023-7fe2-4e3d-9807-62b6c8302c1b"/>
    <ds:schemaRef ds:uri="fbc037d5-3aae-4eba-9dec-a926451bc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B4A073-924B-4A71-BA71-93FE8BC4A2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1285</Words>
  <Characters>8132</Characters>
  <Application>Microsoft Office Word</Application>
  <DocSecurity>0</DocSecurity>
  <Lines>395</Lines>
  <Paragraphs>161</Paragraphs>
  <ScaleCrop>false</ScaleCrop>
  <Company/>
  <LinksUpToDate>false</LinksUpToDate>
  <CharactersWithSpaces>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Aaron Feuerstein</cp:lastModifiedBy>
  <cp:revision>4</cp:revision>
  <dcterms:created xsi:type="dcterms:W3CDTF">2026-02-17T18:27:00Z</dcterms:created>
  <dcterms:modified xsi:type="dcterms:W3CDTF">2026-02-17T20:17:00Z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0x0101009535ED75752BCA4DA4E256401831089B</vt:lpwstr>
  </property>
  <property fmtid="{D5CDD505-2E9C-101B-9397-08002B2CF9AE}" pid="3" name="MediaServiceImageTags">
    <vt:lpwstr/>
  </property>
</Properties>
</file>