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F1" w:rsidRDefault="0046141C" w:rsidP="0046141C">
      <w:pPr>
        <w:pStyle w:val="NoSpacing"/>
        <w:rPr>
          <w:rFonts w:ascii="Times New Roman" w:hAnsi="Times New Roman" w:cs="Times New Roman"/>
          <w:b/>
          <w:sz w:val="36"/>
        </w:rPr>
      </w:pPr>
      <w:bookmarkStart w:id="0" w:name="_GoBack"/>
      <w:bookmarkEnd w:id="0"/>
      <w:r w:rsidRPr="0046141C">
        <w:rPr>
          <w:rFonts w:ascii="Times New Roman" w:hAnsi="Times New Roman" w:cs="Times New Roman"/>
          <w:b/>
          <w:sz w:val="36"/>
        </w:rPr>
        <w:t>Topic 6: DNA and its Processes</w:t>
      </w:r>
    </w:p>
    <w:p w:rsidR="0046141C" w:rsidRDefault="0046141C"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58240" behindDoc="1" locked="0" layoutInCell="1" allowOverlap="1" wp14:anchorId="059BB5B4" wp14:editId="41967EE0">
            <wp:simplePos x="0" y="0"/>
            <wp:positionH relativeFrom="column">
              <wp:posOffset>3038475</wp:posOffset>
            </wp:positionH>
            <wp:positionV relativeFrom="paragraph">
              <wp:posOffset>85725</wp:posOffset>
            </wp:positionV>
            <wp:extent cx="4003040" cy="2191385"/>
            <wp:effectExtent l="0" t="0" r="0" b="0"/>
            <wp:wrapTight wrapText="bothSides">
              <wp:wrapPolygon edited="0">
                <wp:start x="0" y="0"/>
                <wp:lineTo x="0" y="21406"/>
                <wp:lineTo x="21484" y="21406"/>
                <wp:lineTo x="21484" y="0"/>
                <wp:lineTo x="0" y="0"/>
              </wp:wrapPolygon>
            </wp:wrapTight>
            <wp:docPr id="1" name="Picture 1" descr="http://www.ehrig-privat.de/ueg/images/dna-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rig-privat.de/ueg/images/dna-struc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3040" cy="219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41C" w:rsidRDefault="0046141C" w:rsidP="0046141C">
      <w:pPr>
        <w:pStyle w:val="NoSpacing"/>
        <w:rPr>
          <w:rFonts w:ascii="Times New Roman" w:hAnsi="Times New Roman" w:cs="Times New Roman"/>
        </w:rPr>
      </w:pPr>
    </w:p>
    <w:p w:rsidR="0046141C" w:rsidRPr="0046141C" w:rsidRDefault="0046141C" w:rsidP="0046141C">
      <w:pPr>
        <w:pStyle w:val="NoSpacing"/>
        <w:rPr>
          <w:rFonts w:ascii="Times New Roman" w:hAnsi="Times New Roman" w:cs="Times New Roman"/>
          <w:b/>
          <w:sz w:val="28"/>
        </w:rPr>
      </w:pPr>
      <w:r>
        <w:rPr>
          <w:rFonts w:ascii="Times New Roman" w:hAnsi="Times New Roman" w:cs="Times New Roman"/>
          <w:b/>
          <w:sz w:val="28"/>
        </w:rPr>
        <w:t>DNA Structure</w:t>
      </w:r>
    </w:p>
    <w:p w:rsidR="0046141C" w:rsidRDefault="0046141C" w:rsidP="0046141C">
      <w:pPr>
        <w:pStyle w:val="NoSpacing"/>
        <w:rPr>
          <w:rFonts w:ascii="Times New Roman" w:hAnsi="Times New Roman" w:cs="Times New Roman"/>
        </w:rPr>
      </w:pPr>
      <w:r>
        <w:rPr>
          <w:rFonts w:ascii="Times New Roman" w:hAnsi="Times New Roman" w:cs="Times New Roman"/>
        </w:rPr>
        <w:t>Deoxyribonucleic acid (DNA) is an important biomolecule that contains our genetic code. Here is a diagram of the double helix model of DNA. Note that the monomers/building blocks of DNA are called nucleotides. Each nucleotide contains three parts</w:t>
      </w:r>
    </w:p>
    <w:p w:rsidR="0046141C" w:rsidRDefault="0046141C" w:rsidP="0046141C">
      <w:pPr>
        <w:pStyle w:val="NoSpacing"/>
        <w:numPr>
          <w:ilvl w:val="0"/>
          <w:numId w:val="1"/>
        </w:numPr>
        <w:rPr>
          <w:rFonts w:ascii="Times New Roman" w:hAnsi="Times New Roman" w:cs="Times New Roman"/>
        </w:rPr>
      </w:pPr>
      <w:r>
        <w:rPr>
          <w:rFonts w:ascii="Times New Roman" w:hAnsi="Times New Roman" w:cs="Times New Roman"/>
        </w:rPr>
        <w:t>Sugar (</w:t>
      </w:r>
      <w:proofErr w:type="spellStart"/>
      <w:r>
        <w:rPr>
          <w:rFonts w:ascii="Times New Roman" w:hAnsi="Times New Roman" w:cs="Times New Roman"/>
        </w:rPr>
        <w:t>deoxyribose</w:t>
      </w:r>
      <w:proofErr w:type="spellEnd"/>
      <w:r>
        <w:rPr>
          <w:rFonts w:ascii="Times New Roman" w:hAnsi="Times New Roman" w:cs="Times New Roman"/>
        </w:rPr>
        <w:t>)</w:t>
      </w:r>
    </w:p>
    <w:p w:rsidR="0046141C" w:rsidRDefault="0046141C" w:rsidP="0046141C">
      <w:pPr>
        <w:pStyle w:val="NoSpacing"/>
        <w:numPr>
          <w:ilvl w:val="0"/>
          <w:numId w:val="1"/>
        </w:numPr>
        <w:rPr>
          <w:rFonts w:ascii="Times New Roman" w:hAnsi="Times New Roman" w:cs="Times New Roman"/>
        </w:rPr>
      </w:pPr>
      <w:r>
        <w:rPr>
          <w:rFonts w:ascii="Times New Roman" w:hAnsi="Times New Roman" w:cs="Times New Roman"/>
        </w:rPr>
        <w:t>Phosphate group</w:t>
      </w:r>
    </w:p>
    <w:p w:rsidR="0046141C" w:rsidRDefault="0046141C" w:rsidP="0046141C">
      <w:pPr>
        <w:pStyle w:val="NoSpacing"/>
        <w:numPr>
          <w:ilvl w:val="0"/>
          <w:numId w:val="1"/>
        </w:numPr>
        <w:rPr>
          <w:rFonts w:ascii="Times New Roman" w:hAnsi="Times New Roman" w:cs="Times New Roman"/>
        </w:rPr>
      </w:pPr>
      <w:r>
        <w:rPr>
          <w:rFonts w:ascii="Times New Roman" w:hAnsi="Times New Roman" w:cs="Times New Roman"/>
        </w:rPr>
        <w:t>Nitrogenous base (4 kinds)</w:t>
      </w: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Pr="0046141C" w:rsidRDefault="0046141C" w:rsidP="0046141C">
      <w:pPr>
        <w:pStyle w:val="NoSpacing"/>
        <w:rPr>
          <w:rFonts w:ascii="Times New Roman" w:hAnsi="Times New Roman" w:cs="Times New Roman"/>
          <w:b/>
          <w:sz w:val="28"/>
        </w:rPr>
      </w:pPr>
      <w:r>
        <w:rPr>
          <w:rFonts w:ascii="Times New Roman" w:hAnsi="Times New Roman" w:cs="Times New Roman"/>
          <w:b/>
          <w:sz w:val="28"/>
        </w:rPr>
        <w:t>DNA Replication</w:t>
      </w:r>
    </w:p>
    <w:p w:rsidR="0046141C" w:rsidRDefault="0046141C"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59264" behindDoc="0" locked="0" layoutInCell="1" allowOverlap="1" wp14:anchorId="693FCC35" wp14:editId="4F89EDC3">
            <wp:simplePos x="0" y="0"/>
            <wp:positionH relativeFrom="column">
              <wp:posOffset>-66040</wp:posOffset>
            </wp:positionH>
            <wp:positionV relativeFrom="paragraph">
              <wp:posOffset>65405</wp:posOffset>
            </wp:positionV>
            <wp:extent cx="2795270" cy="3088640"/>
            <wp:effectExtent l="0" t="0" r="5080" b="0"/>
            <wp:wrapSquare wrapText="bothSides"/>
            <wp:docPr id="2" name="Picture 2" descr="http://www.ch.ic.ac.uk/local/projects/burgoine/rep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c.ac.uk/local/projects/burgoine/replic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5270" cy="308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In order for new cells to pass on the genetic code, DNA must be copied inside of cells. In eukaryotic cells, this takes place inside of the nucleus, which stores the cell’s DNA. In prokaryotes, the process of copying DNA occurs in the cytoplasm. Regardless of location, the process is known as replication. Two daughter strands are formed. </w:t>
      </w:r>
    </w:p>
    <w:p w:rsidR="0046141C" w:rsidRDefault="0046141C" w:rsidP="0046141C">
      <w:pPr>
        <w:pStyle w:val="NoSpacing"/>
        <w:numPr>
          <w:ilvl w:val="0"/>
          <w:numId w:val="2"/>
        </w:numPr>
        <w:ind w:left="5220" w:hanging="4860"/>
        <w:rPr>
          <w:rFonts w:ascii="Times New Roman" w:hAnsi="Times New Roman" w:cs="Times New Roman"/>
        </w:rPr>
      </w:pPr>
      <w:r>
        <w:rPr>
          <w:rFonts w:ascii="Times New Roman" w:hAnsi="Times New Roman" w:cs="Times New Roman"/>
        </w:rPr>
        <w:t>The double helix is opened up by breaking the weak hydrogen  bonds</w:t>
      </w:r>
    </w:p>
    <w:p w:rsidR="0046141C" w:rsidRDefault="0046141C" w:rsidP="0046141C">
      <w:pPr>
        <w:pStyle w:val="NoSpacing"/>
        <w:numPr>
          <w:ilvl w:val="0"/>
          <w:numId w:val="2"/>
        </w:numPr>
        <w:ind w:left="5220" w:hanging="4860"/>
        <w:rPr>
          <w:rFonts w:ascii="Times New Roman" w:hAnsi="Times New Roman" w:cs="Times New Roman"/>
        </w:rPr>
      </w:pPr>
      <w:r>
        <w:rPr>
          <w:rFonts w:ascii="Times New Roman" w:hAnsi="Times New Roman" w:cs="Times New Roman"/>
        </w:rPr>
        <w:t>An enzyme (DNA polymerase) comes in and adds new bases to the open strand</w:t>
      </w:r>
    </w:p>
    <w:p w:rsidR="0046141C" w:rsidRDefault="0046141C" w:rsidP="0046141C">
      <w:pPr>
        <w:pStyle w:val="NoSpacing"/>
        <w:numPr>
          <w:ilvl w:val="1"/>
          <w:numId w:val="2"/>
        </w:numPr>
        <w:ind w:left="5940" w:hanging="4860"/>
        <w:rPr>
          <w:rFonts w:ascii="Times New Roman" w:hAnsi="Times New Roman" w:cs="Times New Roman"/>
        </w:rPr>
      </w:pPr>
      <w:r>
        <w:rPr>
          <w:rFonts w:ascii="Times New Roman" w:hAnsi="Times New Roman" w:cs="Times New Roman"/>
        </w:rPr>
        <w:t>It follows base pairing rules: Adenine pairs with Thymine (straight letters A-T go together) and Cytosine pairs with Guanine (curvy letters G-C go together)</w:t>
      </w:r>
    </w:p>
    <w:p w:rsidR="0046141C" w:rsidRPr="0046141C" w:rsidRDefault="0046141C" w:rsidP="0046141C">
      <w:pPr>
        <w:pStyle w:val="NoSpacing"/>
        <w:numPr>
          <w:ilvl w:val="0"/>
          <w:numId w:val="2"/>
        </w:numPr>
        <w:rPr>
          <w:rFonts w:ascii="Times New Roman" w:hAnsi="Times New Roman" w:cs="Times New Roman"/>
        </w:rPr>
      </w:pPr>
      <w:r>
        <w:rPr>
          <w:rFonts w:ascii="Times New Roman" w:hAnsi="Times New Roman" w:cs="Times New Roman"/>
        </w:rPr>
        <w:t>At the end, two identical strands of DNA are formed.</w:t>
      </w:r>
      <w:r w:rsidRPr="0046141C">
        <w:rPr>
          <w:rFonts w:ascii="Arial" w:hAnsi="Arial" w:cs="Arial"/>
          <w:color w:val="000000"/>
          <w:lang w:val="en"/>
        </w:rPr>
        <w:t xml:space="preserve"> </w:t>
      </w:r>
    </w:p>
    <w:p w:rsidR="0046141C" w:rsidRPr="0046141C" w:rsidRDefault="0046141C" w:rsidP="0046141C">
      <w:pPr>
        <w:pStyle w:val="NoSpacing"/>
        <w:numPr>
          <w:ilvl w:val="0"/>
          <w:numId w:val="2"/>
        </w:numPr>
        <w:ind w:left="5220" w:hanging="4860"/>
        <w:rPr>
          <w:rFonts w:ascii="Times New Roman" w:hAnsi="Times New Roman" w:cs="Times New Roman"/>
        </w:rPr>
      </w:pPr>
      <w:r w:rsidRPr="0046141C">
        <w:rPr>
          <w:rFonts w:ascii="Times New Roman" w:hAnsi="Times New Roman" w:cs="Times New Roman"/>
          <w:color w:val="000000"/>
          <w:lang w:val="en"/>
        </w:rPr>
        <w:t xml:space="preserve">These </w:t>
      </w:r>
      <w:r>
        <w:rPr>
          <w:rFonts w:ascii="Times New Roman" w:hAnsi="Times New Roman" w:cs="Times New Roman"/>
          <w:color w:val="000000"/>
          <w:lang w:val="en"/>
        </w:rPr>
        <w:t xml:space="preserve">strands are said to be </w:t>
      </w:r>
      <w:r>
        <w:rPr>
          <w:rFonts w:ascii="Times New Roman" w:hAnsi="Times New Roman" w:cs="Times New Roman"/>
          <w:i/>
          <w:color w:val="000000"/>
          <w:lang w:val="en"/>
        </w:rPr>
        <w:t xml:space="preserve">complementary </w:t>
      </w:r>
      <w:r>
        <w:rPr>
          <w:rFonts w:ascii="Times New Roman" w:hAnsi="Times New Roman" w:cs="Times New Roman"/>
          <w:color w:val="000000"/>
          <w:lang w:val="en"/>
        </w:rPr>
        <w:t>to each other because they follow the base pairing rules</w:t>
      </w:r>
    </w:p>
    <w:p w:rsidR="0046141C" w:rsidRDefault="0046141C"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60288" behindDoc="0" locked="0" layoutInCell="1" allowOverlap="1" wp14:anchorId="797340E1" wp14:editId="558CFF48">
            <wp:simplePos x="0" y="0"/>
            <wp:positionH relativeFrom="column">
              <wp:posOffset>1772920</wp:posOffset>
            </wp:positionH>
            <wp:positionV relativeFrom="paragraph">
              <wp:posOffset>8255</wp:posOffset>
            </wp:positionV>
            <wp:extent cx="2171065" cy="2281555"/>
            <wp:effectExtent l="0" t="0" r="635" b="4445"/>
            <wp:wrapNone/>
            <wp:docPr id="4" name="Picture 4" descr="http://1.bp.blogspot.com/-qZHlx1pSEg4/TkeITGl8_0I/AAAAAAAAArI/fRYIZFNzVdo/s1600/dna_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qZHlx1pSEg4/TkeITGl8_0I/AAAAAAAAArI/fRYIZFNzVdo/s1600/dna_r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065" cy="228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rPr>
      </w:pPr>
    </w:p>
    <w:p w:rsidR="0046141C" w:rsidRDefault="0046141C" w:rsidP="0046141C">
      <w:pPr>
        <w:pStyle w:val="NoSpacing"/>
        <w:rPr>
          <w:rFonts w:ascii="Times New Roman" w:hAnsi="Times New Roman" w:cs="Times New Roman"/>
          <w:b/>
          <w:sz w:val="28"/>
        </w:rPr>
      </w:pPr>
    </w:p>
    <w:p w:rsidR="0046141C" w:rsidRDefault="0046141C" w:rsidP="0046141C">
      <w:pPr>
        <w:pStyle w:val="NoSpacing"/>
        <w:rPr>
          <w:rFonts w:ascii="Times New Roman" w:hAnsi="Times New Roman" w:cs="Times New Roman"/>
          <w:b/>
          <w:sz w:val="28"/>
        </w:rPr>
      </w:pPr>
      <w:r>
        <w:rPr>
          <w:rFonts w:ascii="Times New Roman" w:hAnsi="Times New Roman" w:cs="Times New Roman"/>
          <w:b/>
          <w:sz w:val="28"/>
        </w:rPr>
        <w:t>RNA Structure</w:t>
      </w:r>
    </w:p>
    <w:p w:rsidR="0046141C" w:rsidRDefault="0046141C" w:rsidP="0046141C">
      <w:pPr>
        <w:pStyle w:val="NoSpacing"/>
        <w:rPr>
          <w:rFonts w:ascii="Times New Roman" w:hAnsi="Times New Roman" w:cs="Times New Roman"/>
        </w:rPr>
      </w:pPr>
      <w:r>
        <w:rPr>
          <w:rFonts w:ascii="Times New Roman" w:hAnsi="Times New Roman" w:cs="Times New Roman"/>
        </w:rPr>
        <w:t xml:space="preserve">Ribonucleic acid (RNA) is a similar molecule to DNA. </w:t>
      </w:r>
    </w:p>
    <w:p w:rsidR="0046141C" w:rsidRDefault="0046141C" w:rsidP="0046141C">
      <w:pPr>
        <w:pStyle w:val="NoSpacing"/>
        <w:rPr>
          <w:rFonts w:ascii="Times New Roman" w:hAnsi="Times New Roman" w:cs="Times New Roman"/>
        </w:rPr>
      </w:pPr>
      <w:r>
        <w:rPr>
          <w:rFonts w:ascii="Times New Roman" w:hAnsi="Times New Roman" w:cs="Times New Roman"/>
        </w:rPr>
        <w:t>However, it has some key differences.</w:t>
      </w:r>
    </w:p>
    <w:tbl>
      <w:tblPr>
        <w:tblStyle w:val="TableGrid"/>
        <w:tblW w:w="0" w:type="auto"/>
        <w:tblLook w:val="04A0" w:firstRow="1" w:lastRow="0" w:firstColumn="1" w:lastColumn="0" w:noHBand="0" w:noVBand="1"/>
      </w:tblPr>
      <w:tblGrid>
        <w:gridCol w:w="2268"/>
        <w:gridCol w:w="2250"/>
        <w:gridCol w:w="1890"/>
      </w:tblGrid>
      <w:tr w:rsidR="0046141C" w:rsidTr="0046141C">
        <w:tc>
          <w:tcPr>
            <w:tcW w:w="2268" w:type="dxa"/>
          </w:tcPr>
          <w:p w:rsidR="0046141C" w:rsidRDefault="0046141C" w:rsidP="0046141C">
            <w:pPr>
              <w:pStyle w:val="NoSpacing"/>
              <w:jc w:val="center"/>
              <w:rPr>
                <w:rFonts w:ascii="Times New Roman" w:hAnsi="Times New Roman" w:cs="Times New Roman"/>
              </w:rPr>
            </w:pPr>
          </w:p>
        </w:tc>
        <w:tc>
          <w:tcPr>
            <w:tcW w:w="225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Deoxyribonucleic acid (DNA)</w:t>
            </w:r>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Ribonucleic acid (RNA)</w:t>
            </w:r>
          </w:p>
        </w:tc>
      </w:tr>
      <w:tr w:rsidR="0046141C" w:rsidTr="0046141C">
        <w:tc>
          <w:tcPr>
            <w:tcW w:w="2268"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Number of strands</w:t>
            </w:r>
          </w:p>
        </w:tc>
        <w:tc>
          <w:tcPr>
            <w:tcW w:w="225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2</w:t>
            </w:r>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1</w:t>
            </w:r>
          </w:p>
        </w:tc>
      </w:tr>
      <w:tr w:rsidR="0046141C" w:rsidTr="0046141C">
        <w:tc>
          <w:tcPr>
            <w:tcW w:w="2268"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Sugar</w:t>
            </w:r>
          </w:p>
        </w:tc>
        <w:tc>
          <w:tcPr>
            <w:tcW w:w="2250" w:type="dxa"/>
          </w:tcPr>
          <w:p w:rsidR="0046141C" w:rsidRDefault="0046141C" w:rsidP="0046141C">
            <w:pPr>
              <w:pStyle w:val="NoSpacing"/>
              <w:jc w:val="center"/>
              <w:rPr>
                <w:rFonts w:ascii="Times New Roman" w:hAnsi="Times New Roman" w:cs="Times New Roman"/>
              </w:rPr>
            </w:pPr>
            <w:proofErr w:type="spellStart"/>
            <w:r>
              <w:rPr>
                <w:rFonts w:ascii="Times New Roman" w:hAnsi="Times New Roman" w:cs="Times New Roman"/>
              </w:rPr>
              <w:t>Deoxyribose</w:t>
            </w:r>
            <w:proofErr w:type="spellEnd"/>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Ribose</w:t>
            </w:r>
          </w:p>
        </w:tc>
      </w:tr>
      <w:tr w:rsidR="0046141C" w:rsidTr="0046141C">
        <w:tc>
          <w:tcPr>
            <w:tcW w:w="2268"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Base pairs</w:t>
            </w:r>
          </w:p>
        </w:tc>
        <w:tc>
          <w:tcPr>
            <w:tcW w:w="225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A-T     G-C</w:t>
            </w:r>
          </w:p>
        </w:tc>
        <w:tc>
          <w:tcPr>
            <w:tcW w:w="1890" w:type="dxa"/>
          </w:tcPr>
          <w:p w:rsidR="0046141C" w:rsidRDefault="0046141C" w:rsidP="0046141C">
            <w:pPr>
              <w:pStyle w:val="NoSpacing"/>
              <w:jc w:val="center"/>
              <w:rPr>
                <w:rFonts w:ascii="Times New Roman" w:hAnsi="Times New Roman" w:cs="Times New Roman"/>
              </w:rPr>
            </w:pPr>
            <w:r>
              <w:rPr>
                <w:rFonts w:ascii="Times New Roman" w:hAnsi="Times New Roman" w:cs="Times New Roman"/>
              </w:rPr>
              <w:t>A-U     G-C</w:t>
            </w:r>
          </w:p>
        </w:tc>
      </w:tr>
    </w:tbl>
    <w:p w:rsidR="0046141C" w:rsidRDefault="0046141C" w:rsidP="0046141C">
      <w:pPr>
        <w:pStyle w:val="NoSpacing"/>
        <w:rPr>
          <w:rFonts w:ascii="Times New Roman" w:hAnsi="Times New Roman" w:cs="Times New Roman"/>
        </w:rPr>
      </w:pPr>
    </w:p>
    <w:p w:rsidR="0046141C" w:rsidRDefault="00EA5096" w:rsidP="0046141C">
      <w:pPr>
        <w:pStyle w:val="NoSpacing"/>
        <w:rPr>
          <w:rFonts w:ascii="Times New Roman" w:hAnsi="Times New Roman" w:cs="Times New Roman"/>
        </w:rPr>
      </w:pPr>
      <w:r w:rsidRPr="0046141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EC61F9E" wp14:editId="51B7CDAF">
                <wp:simplePos x="0" y="0"/>
                <wp:positionH relativeFrom="column">
                  <wp:posOffset>1071923</wp:posOffset>
                </wp:positionH>
                <wp:positionV relativeFrom="paragraph">
                  <wp:posOffset>283439</wp:posOffset>
                </wp:positionV>
                <wp:extent cx="1605963" cy="1016000"/>
                <wp:effectExtent l="0" t="0" r="133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63" cy="1016000"/>
                        </a:xfrm>
                        <a:prstGeom prst="rect">
                          <a:avLst/>
                        </a:prstGeom>
                        <a:solidFill>
                          <a:srgbClr val="FFFFFF"/>
                        </a:solidFill>
                        <a:ln w="9525">
                          <a:solidFill>
                            <a:srgbClr val="000000"/>
                          </a:solidFill>
                          <a:miter lim="800000"/>
                          <a:headEnd/>
                          <a:tailEnd/>
                        </a:ln>
                      </wps:spPr>
                      <wps:txbx>
                        <w:txbxContent>
                          <w:p w:rsidR="0046141C" w:rsidRDefault="0046141C" w:rsidP="0046141C">
                            <w:pPr>
                              <w:pStyle w:val="NoSpacing"/>
                            </w:pPr>
                            <w:r>
                              <w:t xml:space="preserve">Messenger RNA (mRNA) carries the </w:t>
                            </w:r>
                            <w:proofErr w:type="spellStart"/>
                            <w:r>
                              <w:t>transcripted</w:t>
                            </w:r>
                            <w:proofErr w:type="spellEnd"/>
                            <w:r>
                              <w:t xml:space="preserve"> message from DNA to the ribosome to make proteins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84.4pt;margin-top:22.3pt;width:126.45pt;height: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">
                <v:textbox>
                  <w:txbxContent>
                    <w:p w:rsidR="0046141C" w:rsidRDefault="0046141C" w:rsidP="0046141C">
                      <w:pPr>
                        <w:pStyle w:val="NoSpacing"/>
                      </w:pPr>
                      <w:r>
                        <w:t xml:space="preserve">Messenger RNA (mRNA) carries the </w:t>
                      </w:r>
                      <w:proofErr w:type="spellStart"/>
                      <w:r>
                        <w:t>transcripted</w:t>
                      </w:r>
                      <w:proofErr w:type="spellEnd"/>
                      <w:r>
                        <w:t xml:space="preserve"> message from DNA to the ribosome to make proteins</w:t>
                      </w:r>
                    </w:p>
                  </w:txbxContent>
                </v:textbox>
              </v:shape>
            </w:pict>
          </mc:Fallback>
        </mc:AlternateContent>
      </w:r>
      <w:r w:rsidR="0046141C" w:rsidRPr="0046141C">
        <w:rPr>
          <w:rFonts w:ascii="Times New Roman" w:hAnsi="Times New Roman" w:cs="Times New Roman"/>
          <w:b/>
          <w:noProof/>
          <w:sz w:val="28"/>
        </w:rPr>
        <w:drawing>
          <wp:anchor distT="0" distB="0" distL="114300" distR="114300" simplePos="0" relativeHeight="251662336" behindDoc="0" locked="0" layoutInCell="1" allowOverlap="1" wp14:anchorId="619FA70C" wp14:editId="44D87325">
            <wp:simplePos x="0" y="0"/>
            <wp:positionH relativeFrom="column">
              <wp:posOffset>2676525</wp:posOffset>
            </wp:positionH>
            <wp:positionV relativeFrom="paragraph">
              <wp:posOffset>280670</wp:posOffset>
            </wp:positionV>
            <wp:extent cx="845185" cy="1026795"/>
            <wp:effectExtent l="0" t="0" r="0" b="1905"/>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1026795"/>
                    </a:xfrm>
                    <a:prstGeom prst="rect">
                      <a:avLst/>
                    </a:prstGeom>
                    <a:noFill/>
                    <a:extLst/>
                  </pic:spPr>
                </pic:pic>
              </a:graphicData>
            </a:graphic>
            <wp14:sizeRelH relativeFrom="page">
              <wp14:pctWidth>0</wp14:pctWidth>
            </wp14:sizeRelH>
            <wp14:sizeRelV relativeFrom="page">
              <wp14:pctHeight>0</wp14:pctHeight>
            </wp14:sizeRelV>
          </wp:anchor>
        </w:drawing>
      </w:r>
      <w:r w:rsidR="0046141C" w:rsidRPr="0046141C">
        <w:rPr>
          <w:rFonts w:ascii="Times New Roman" w:hAnsi="Times New Roman" w:cs="Times New Roman"/>
          <w:noProof/>
        </w:rPr>
        <w:drawing>
          <wp:anchor distT="0" distB="0" distL="114300" distR="114300" simplePos="0" relativeHeight="251663360" behindDoc="0" locked="0" layoutInCell="1" allowOverlap="1" wp14:anchorId="60DB6525" wp14:editId="5BC41D9F">
            <wp:simplePos x="0" y="0"/>
            <wp:positionH relativeFrom="column">
              <wp:posOffset>4928235</wp:posOffset>
            </wp:positionH>
            <wp:positionV relativeFrom="paragraph">
              <wp:posOffset>206375</wp:posOffset>
            </wp:positionV>
            <wp:extent cx="798830" cy="1145540"/>
            <wp:effectExtent l="0" t="0" r="1270" b="0"/>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830" cy="11455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6141C">
        <w:rPr>
          <w:rFonts w:ascii="Times New Roman" w:hAnsi="Times New Roman" w:cs="Times New Roman"/>
        </w:rPr>
        <w:t>In addition to those differences, there are three different types of RNA. These different types have various shapes and functions.</w:t>
      </w:r>
      <w:r w:rsidR="0046141C" w:rsidRPr="0046141C">
        <w:rPr>
          <w:noProof/>
        </w:rPr>
        <w:t xml:space="preserve"> </w:t>
      </w:r>
    </w:p>
    <w:p w:rsidR="0046141C" w:rsidRPr="0046141C" w:rsidRDefault="00EA5096" w:rsidP="0046141C">
      <w:pPr>
        <w:pStyle w:val="NoSpacing"/>
        <w:rPr>
          <w:rFonts w:ascii="Times New Roman" w:hAnsi="Times New Roman" w:cs="Times New Roman"/>
        </w:rPr>
      </w:pPr>
      <w:r w:rsidRPr="0046141C">
        <w:rPr>
          <w:rFonts w:ascii="Times New Roman" w:hAnsi="Times New Roman" w:cs="Times New Roman"/>
          <w:noProof/>
        </w:rPr>
        <w:drawing>
          <wp:anchor distT="0" distB="0" distL="114300" distR="114300" simplePos="0" relativeHeight="251661312" behindDoc="0" locked="0" layoutInCell="1" allowOverlap="1" wp14:anchorId="0E8AAA15" wp14:editId="78ABA451">
            <wp:simplePos x="0" y="0"/>
            <wp:positionH relativeFrom="column">
              <wp:posOffset>-150564</wp:posOffset>
            </wp:positionH>
            <wp:positionV relativeFrom="paragraph">
              <wp:posOffset>78306</wp:posOffset>
            </wp:positionV>
            <wp:extent cx="1223645" cy="78930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645" cy="789305"/>
                    </a:xfrm>
                    <a:prstGeom prst="rect">
                      <a:avLst/>
                    </a:prstGeom>
                    <a:noFill/>
                    <a:extLst/>
                  </pic:spPr>
                </pic:pic>
              </a:graphicData>
            </a:graphic>
            <wp14:sizeRelH relativeFrom="page">
              <wp14:pctWidth>0</wp14:pctWidth>
            </wp14:sizeRelH>
            <wp14:sizeRelV relativeFrom="page">
              <wp14:pctHeight>0</wp14:pctHeight>
            </wp14:sizeRelV>
          </wp:anchor>
        </w:drawing>
      </w:r>
      <w:r w:rsidRPr="0046141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9102D68" wp14:editId="0CAAD2BD">
                <wp:simplePos x="0" y="0"/>
                <wp:positionH relativeFrom="column">
                  <wp:posOffset>5805287</wp:posOffset>
                </wp:positionH>
                <wp:positionV relativeFrom="paragraph">
                  <wp:posOffset>550</wp:posOffset>
                </wp:positionV>
                <wp:extent cx="1306195" cy="953135"/>
                <wp:effectExtent l="0" t="0" r="2730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953135"/>
                        </a:xfrm>
                        <a:prstGeom prst="rect">
                          <a:avLst/>
                        </a:prstGeom>
                        <a:solidFill>
                          <a:srgbClr val="FFFFFF"/>
                        </a:solidFill>
                        <a:ln w="9525">
                          <a:solidFill>
                            <a:srgbClr val="000000"/>
                          </a:solidFill>
                          <a:miter lim="800000"/>
                          <a:headEnd/>
                          <a:tailEnd/>
                        </a:ln>
                      </wps:spPr>
                      <wps:txbx>
                        <w:txbxContent>
                          <w:p w:rsidR="00EA5096" w:rsidRDefault="00EA5096" w:rsidP="00EA5096">
                            <w:pPr>
                              <w:pStyle w:val="NoSpacing"/>
                            </w:pPr>
                            <w:r>
                              <w:t>Transfer RNA (</w:t>
                            </w:r>
                            <w:proofErr w:type="spellStart"/>
                            <w:r>
                              <w:t>tRNA</w:t>
                            </w:r>
                            <w:proofErr w:type="spellEnd"/>
                            <w:r>
                              <w:t>) brings the amino acids to the ribosome for protein synthesis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margin-left:457.1pt;margin-top:.05pt;width:102.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">
                <v:textbox style="mso-fit-shape-to-text:t">
                  <w:txbxContent>
                    <w:p w:rsidR="00EA5096" w:rsidRDefault="00EA5096" w:rsidP="00EA5096">
                      <w:pPr>
                        <w:pStyle w:val="NoSpacing"/>
                      </w:pPr>
                      <w:r>
                        <w:t>Transfer RNA (</w:t>
                      </w:r>
                      <w:proofErr w:type="spellStart"/>
                      <w:r>
                        <w:t>tRNA</w:t>
                      </w:r>
                      <w:proofErr w:type="spellEnd"/>
                      <w:r>
                        <w:t>) brings the amino acids to the ribosome for protein synthesis</w:t>
                      </w:r>
                    </w:p>
                  </w:txbxContent>
                </v:textbox>
              </v:shape>
            </w:pict>
          </mc:Fallback>
        </mc:AlternateContent>
      </w:r>
      <w:r w:rsidR="0046141C" w:rsidRPr="0046141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0635BFA" wp14:editId="4ECC4BF4">
                <wp:simplePos x="0" y="0"/>
                <wp:positionH relativeFrom="column">
                  <wp:posOffset>3522980</wp:posOffset>
                </wp:positionH>
                <wp:positionV relativeFrom="paragraph">
                  <wp:posOffset>84455</wp:posOffset>
                </wp:positionV>
                <wp:extent cx="1459230" cy="782320"/>
                <wp:effectExtent l="0" t="0" r="2667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782320"/>
                        </a:xfrm>
                        <a:prstGeom prst="rect">
                          <a:avLst/>
                        </a:prstGeom>
                        <a:solidFill>
                          <a:srgbClr val="FFFFFF"/>
                        </a:solidFill>
                        <a:ln w="9525">
                          <a:solidFill>
                            <a:srgbClr val="000000"/>
                          </a:solidFill>
                          <a:miter lim="800000"/>
                          <a:headEnd/>
                          <a:tailEnd/>
                        </a:ln>
                      </wps:spPr>
                      <wps:txbx>
                        <w:txbxContent>
                          <w:p w:rsidR="0046141C" w:rsidRDefault="0046141C" w:rsidP="0046141C">
                            <w:pPr>
                              <w:pStyle w:val="NoSpacing"/>
                            </w:pPr>
                            <w:r>
                              <w:t xml:space="preserve">Ribosomal </w:t>
                            </w:r>
                            <w:proofErr w:type="spellStart"/>
                            <w:r>
                              <w:t>rna</w:t>
                            </w:r>
                            <w:proofErr w:type="spellEnd"/>
                            <w:r>
                              <w:t xml:space="preserve"> (</w:t>
                            </w:r>
                            <w:proofErr w:type="spellStart"/>
                            <w:r>
                              <w:t>rRNA</w:t>
                            </w:r>
                            <w:proofErr w:type="spellEnd"/>
                            <w:r>
                              <w:t>) is a component of the ribosome and the site of protein synthesis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margin-left:277.4pt;margin-top:6.65pt;width:114.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PeJA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">
                <v:textbox style="mso-fit-shape-to-text:t">
                  <w:txbxContent>
                    <w:p w:rsidR="0046141C" w:rsidRDefault="0046141C" w:rsidP="0046141C">
                      <w:pPr>
                        <w:pStyle w:val="NoSpacing"/>
                      </w:pPr>
                      <w:r>
                        <w:t xml:space="preserve">Ribosomal </w:t>
                      </w:r>
                      <w:proofErr w:type="spellStart"/>
                      <w:r>
                        <w:t>rna</w:t>
                      </w:r>
                      <w:proofErr w:type="spellEnd"/>
                      <w:r>
                        <w:t xml:space="preserve"> (</w:t>
                      </w:r>
                      <w:proofErr w:type="spellStart"/>
                      <w:r>
                        <w:t>rRNA</w:t>
                      </w:r>
                      <w:proofErr w:type="spellEnd"/>
                      <w:r>
                        <w:t>) is a component of the ribosome and the site of protein synthesis</w:t>
                      </w:r>
                    </w:p>
                  </w:txbxContent>
                </v:textbox>
              </v:shape>
            </w:pict>
          </mc:Fallback>
        </mc:AlternateContent>
      </w:r>
    </w:p>
    <w:p w:rsidR="0046141C" w:rsidRDefault="0046141C" w:rsidP="0046141C">
      <w:pPr>
        <w:pStyle w:val="NoSpacing"/>
        <w:rPr>
          <w:rFonts w:ascii="Times New Roman" w:hAnsi="Times New Roman" w:cs="Times New Roman"/>
          <w:b/>
          <w:sz w:val="28"/>
        </w:rPr>
      </w:pPr>
    </w:p>
    <w:p w:rsidR="0046141C" w:rsidRDefault="0046141C" w:rsidP="0046141C">
      <w:pPr>
        <w:pStyle w:val="NoSpacing"/>
        <w:rPr>
          <w:rFonts w:ascii="Times New Roman" w:hAnsi="Times New Roman" w:cs="Times New Roman"/>
          <w:b/>
          <w:sz w:val="28"/>
        </w:rPr>
      </w:pPr>
    </w:p>
    <w:p w:rsidR="0046141C" w:rsidRDefault="0046141C" w:rsidP="0046141C">
      <w:pPr>
        <w:pStyle w:val="NoSpacing"/>
        <w:rPr>
          <w:rFonts w:ascii="Times New Roman" w:hAnsi="Times New Roman" w:cs="Times New Roman"/>
          <w:b/>
          <w:sz w:val="28"/>
        </w:rPr>
      </w:pPr>
      <w:r>
        <w:rPr>
          <w:rFonts w:ascii="Times New Roman" w:hAnsi="Times New Roman" w:cs="Times New Roman"/>
          <w:b/>
          <w:sz w:val="28"/>
        </w:rPr>
        <w:lastRenderedPageBreak/>
        <w:t>Transcription</w:t>
      </w:r>
    </w:p>
    <w:p w:rsidR="0046141C" w:rsidRDefault="00EA5096" w:rsidP="0046141C">
      <w:pPr>
        <w:pStyle w:val="NoSpacing"/>
        <w:rPr>
          <w:rFonts w:ascii="Times New Roman" w:hAnsi="Times New Roman" w:cs="Times New Roman"/>
        </w:rPr>
      </w:pPr>
      <w:r>
        <w:rPr>
          <w:rFonts w:ascii="Times New Roman" w:hAnsi="Times New Roman" w:cs="Times New Roman"/>
        </w:rPr>
        <w:t>This occurs in the nucleus of eukaryotes. In the process of</w:t>
      </w:r>
      <w:r w:rsidR="0046141C">
        <w:rPr>
          <w:rFonts w:ascii="Times New Roman" w:hAnsi="Times New Roman" w:cs="Times New Roman"/>
        </w:rPr>
        <w:t xml:space="preserve"> transcription, an mRNA transcript is made using the double helix as a template. The double-stranded molecule of DNA separates along the hydrogen bonds. An enzyme called RNA polymerase adds in corresponding base pairs. However, instead of using Thymine to match up with Adenine, Uracil is used. For RNA, the base paring rules are A-U and G-C. At the end of this process, one piece of mRNA is created. It is complementary to the strand of DNA </w:t>
      </w:r>
      <w:proofErr w:type="gramStart"/>
      <w:r w:rsidR="0046141C">
        <w:rPr>
          <w:rFonts w:ascii="Times New Roman" w:hAnsi="Times New Roman" w:cs="Times New Roman"/>
        </w:rPr>
        <w:t>is was</w:t>
      </w:r>
      <w:proofErr w:type="gramEnd"/>
      <w:r w:rsidR="0046141C">
        <w:rPr>
          <w:rFonts w:ascii="Times New Roman" w:hAnsi="Times New Roman" w:cs="Times New Roman"/>
        </w:rPr>
        <w:t xml:space="preserve"> formed from.</w:t>
      </w:r>
    </w:p>
    <w:p w:rsidR="00EA5096" w:rsidRDefault="00EA5096" w:rsidP="00EA5096">
      <w:pPr>
        <w:pStyle w:val="NoSpacing"/>
        <w:jc w:val="center"/>
        <w:rPr>
          <w:rFonts w:ascii="Times New Roman" w:hAnsi="Times New Roman" w:cs="Times New Roman"/>
        </w:rPr>
      </w:pPr>
      <w:r>
        <w:rPr>
          <w:rFonts w:ascii="Arial" w:hAnsi="Arial" w:cs="Arial"/>
          <w:noProof/>
          <w:color w:val="000000"/>
        </w:rPr>
        <w:drawing>
          <wp:inline distT="0" distB="0" distL="0" distR="0" wp14:anchorId="487AD6D3" wp14:editId="2B90366B">
            <wp:extent cx="3427079" cy="1605556"/>
            <wp:effectExtent l="0" t="0" r="2540" b="0"/>
            <wp:docPr id="3" name="Picture 3" descr="http://www.biology.arizona.edu/molecular_bio/problem_sets/nucleic_acids/graphics/transcrip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arizona.edu/molecular_bio/problem_sets/nucleic_acids/graphics/transcrip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500" cy="1605753"/>
                    </a:xfrm>
                    <a:prstGeom prst="rect">
                      <a:avLst/>
                    </a:prstGeom>
                    <a:noFill/>
                    <a:ln>
                      <a:noFill/>
                    </a:ln>
                  </pic:spPr>
                </pic:pic>
              </a:graphicData>
            </a:graphic>
          </wp:inline>
        </w:drawing>
      </w:r>
    </w:p>
    <w:p w:rsidR="00EA5096" w:rsidRDefault="00EA5096" w:rsidP="0046141C">
      <w:pPr>
        <w:pStyle w:val="NoSpacing"/>
        <w:rPr>
          <w:rFonts w:ascii="Times New Roman" w:hAnsi="Times New Roman" w:cs="Times New Roman"/>
        </w:rPr>
      </w:pPr>
    </w:p>
    <w:p w:rsidR="00EA5096" w:rsidRPr="00EA5096" w:rsidRDefault="00EA5096" w:rsidP="0046141C">
      <w:pPr>
        <w:pStyle w:val="NoSpacing"/>
        <w:rPr>
          <w:rFonts w:ascii="Times New Roman" w:hAnsi="Times New Roman" w:cs="Times New Roman"/>
          <w:b/>
          <w:sz w:val="28"/>
        </w:rPr>
      </w:pPr>
      <w:r>
        <w:rPr>
          <w:rFonts w:ascii="Times New Roman" w:hAnsi="Times New Roman" w:cs="Times New Roman"/>
          <w:b/>
          <w:sz w:val="28"/>
        </w:rPr>
        <w:t>Translation</w:t>
      </w:r>
    </w:p>
    <w:p w:rsidR="00EA5096" w:rsidRDefault="00EA5096" w:rsidP="0046141C">
      <w:pPr>
        <w:pStyle w:val="NoSpacing"/>
        <w:rPr>
          <w:rFonts w:ascii="Times New Roman" w:hAnsi="Times New Roman" w:cs="Times New Roman"/>
        </w:rPr>
      </w:pPr>
      <w:r>
        <w:rPr>
          <w:rFonts w:ascii="Times New Roman" w:hAnsi="Times New Roman" w:cs="Times New Roman"/>
        </w:rPr>
        <w:t xml:space="preserve">This process occurs in the cytoplasm. In the process of translation, the piece of mRNA is read by the ribosome in groups of three letters (codons). Each 3-letter portion of mRNA is referred to as a codon and codes for a specific amino acid. These codes match up to the anticodons on the bottom of the </w:t>
      </w:r>
      <w:proofErr w:type="spellStart"/>
      <w:r>
        <w:rPr>
          <w:rFonts w:ascii="Times New Roman" w:hAnsi="Times New Roman" w:cs="Times New Roman"/>
        </w:rPr>
        <w:t>tRNA</w:t>
      </w:r>
      <w:proofErr w:type="spellEnd"/>
      <w:r>
        <w:rPr>
          <w:rFonts w:ascii="Times New Roman" w:hAnsi="Times New Roman" w:cs="Times New Roman"/>
        </w:rPr>
        <w:t xml:space="preserve"> molecules. The corresponding </w:t>
      </w:r>
      <w:proofErr w:type="spellStart"/>
      <w:r>
        <w:rPr>
          <w:rFonts w:ascii="Times New Roman" w:hAnsi="Times New Roman" w:cs="Times New Roman"/>
        </w:rPr>
        <w:t>tRNA</w:t>
      </w:r>
      <w:proofErr w:type="spellEnd"/>
      <w:r>
        <w:rPr>
          <w:rFonts w:ascii="Times New Roman" w:hAnsi="Times New Roman" w:cs="Times New Roman"/>
        </w:rPr>
        <w:t xml:space="preserve"> molecule brings in the correct amino acid (building block of proteins). The ribosome joins the amino acids together to make a protein.</w:t>
      </w:r>
    </w:p>
    <w:p w:rsidR="00EA5096" w:rsidRDefault="00EA5096" w:rsidP="0046141C">
      <w:pPr>
        <w:pStyle w:val="NoSpacing"/>
        <w:rPr>
          <w:rFonts w:ascii="Times New Roman" w:hAnsi="Times New Roman" w:cs="Times New Roman"/>
        </w:rPr>
      </w:pPr>
      <w:r>
        <w:rPr>
          <w:rFonts w:ascii="Times New Roman" w:hAnsi="Times New Roman" w:cs="Times New Roman"/>
        </w:rPr>
        <w:t>The diagram on the left shows replication, transcription, and translation all happening in the cell. The diagram on the right shows a chart of the 64 codons that make up the genetic code and the 20 amino acids that match up.</w:t>
      </w:r>
    </w:p>
    <w:p w:rsidR="00EA5096" w:rsidRDefault="00EA5096" w:rsidP="00EA5096">
      <w:pPr>
        <w:pStyle w:val="NoSpacing"/>
        <w:rPr>
          <w:rFonts w:ascii="Times New Roman" w:hAnsi="Times New Roman" w:cs="Times New Roman"/>
        </w:rPr>
      </w:pPr>
      <w:r>
        <w:rPr>
          <w:rFonts w:ascii="Times New Roman" w:hAnsi="Times New Roman" w:cs="Times New Roman"/>
        </w:rPr>
        <w:t xml:space="preserve">Each 3-letter portion of mRNA is referred to as a codon and codes for a specific amino acid. These codes match up to the anticodons on the bottom of the </w:t>
      </w:r>
      <w:proofErr w:type="spellStart"/>
      <w:r>
        <w:rPr>
          <w:rFonts w:ascii="Times New Roman" w:hAnsi="Times New Roman" w:cs="Times New Roman"/>
        </w:rPr>
        <w:t>tRNA</w:t>
      </w:r>
      <w:proofErr w:type="spellEnd"/>
      <w:r>
        <w:rPr>
          <w:rFonts w:ascii="Times New Roman" w:hAnsi="Times New Roman" w:cs="Times New Roman"/>
        </w:rPr>
        <w:t xml:space="preserve"> molecules.</w:t>
      </w:r>
    </w:p>
    <w:p w:rsidR="00EA5096" w:rsidRDefault="00EA5096" w:rsidP="0046141C">
      <w:pPr>
        <w:pStyle w:val="NoSpacing"/>
        <w:rPr>
          <w:rFonts w:ascii="Times New Roman" w:hAnsi="Times New Roman" w:cs="Times New Roman"/>
        </w:rPr>
      </w:pPr>
      <w:r>
        <w:rPr>
          <w:rFonts w:ascii="Arial" w:hAnsi="Arial" w:cs="Arial"/>
          <w:noProof/>
          <w:color w:val="000000"/>
        </w:rPr>
        <w:drawing>
          <wp:inline distT="0" distB="0" distL="0" distR="0" wp14:anchorId="33F1F3BA" wp14:editId="641FE582">
            <wp:extent cx="3480867" cy="2381893"/>
            <wp:effectExtent l="0" t="0" r="5715" b="0"/>
            <wp:docPr id="9" name="Picture 9" descr="http://www.bioteach.ubc.ca/quarterly/wp-content/transl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teach.ubc.ca/quarterly/wp-content/translation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1152" cy="2382088"/>
                    </a:xfrm>
                    <a:prstGeom prst="rect">
                      <a:avLst/>
                    </a:prstGeom>
                    <a:noFill/>
                    <a:ln>
                      <a:noFill/>
                    </a:ln>
                  </pic:spPr>
                </pic:pic>
              </a:graphicData>
            </a:graphic>
          </wp:inline>
        </w:drawing>
      </w:r>
      <w:r w:rsidRPr="00EA5096">
        <w:rPr>
          <w:rFonts w:ascii="Arial" w:hAnsi="Arial" w:cs="Arial"/>
          <w:color w:val="000000"/>
          <w:lang w:val="en"/>
        </w:rPr>
        <w:t xml:space="preserve"> </w:t>
      </w:r>
      <w:r>
        <w:rPr>
          <w:rFonts w:ascii="Arial" w:hAnsi="Arial" w:cs="Arial"/>
          <w:noProof/>
          <w:color w:val="000000"/>
        </w:rPr>
        <w:drawing>
          <wp:inline distT="0" distB="0" distL="0" distR="0" wp14:anchorId="36B49C3F" wp14:editId="49DAE591">
            <wp:extent cx="3254235" cy="2043953"/>
            <wp:effectExtent l="0" t="0" r="3810" b="0"/>
            <wp:docPr id="10" name="Picture 10" descr="http://www.grossmont.edu/mikefurlan/Bio%20120%20Web%20Course%20Outline/OutlineFigures/Gifs_JPEGS/Genetic%20Code%20for%20ex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ossmont.edu/mikefurlan/Bio%20120%20Web%20Course%20Outline/OutlineFigures/Gifs_JPEGS/Genetic%20Code%20for%20exam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4004" cy="2043808"/>
                    </a:xfrm>
                    <a:prstGeom prst="rect">
                      <a:avLst/>
                    </a:prstGeom>
                    <a:noFill/>
                    <a:ln>
                      <a:noFill/>
                    </a:ln>
                  </pic:spPr>
                </pic:pic>
              </a:graphicData>
            </a:graphic>
          </wp:inline>
        </w:drawing>
      </w:r>
    </w:p>
    <w:p w:rsidR="00EA5096" w:rsidRDefault="00EA5096" w:rsidP="0046141C">
      <w:pPr>
        <w:pStyle w:val="NoSpacing"/>
        <w:rPr>
          <w:rFonts w:ascii="Times New Roman" w:hAnsi="Times New Roman" w:cs="Times New Roman"/>
          <w:b/>
          <w:sz w:val="28"/>
        </w:rPr>
      </w:pPr>
      <w:r w:rsidRPr="00EA5096">
        <w:rPr>
          <w:rFonts w:ascii="Times New Roman" w:hAnsi="Times New Roman" w:cs="Times New Roman"/>
          <w:b/>
          <w:sz w:val="28"/>
        </w:rPr>
        <w:t>Mutations</w:t>
      </w:r>
    </w:p>
    <w:p w:rsidR="00EA5096" w:rsidRDefault="00EA5096" w:rsidP="0046141C">
      <w:pPr>
        <w:pStyle w:val="NoSpacing"/>
        <w:rPr>
          <w:rFonts w:ascii="Times New Roman" w:hAnsi="Times New Roman" w:cs="Times New Roman"/>
        </w:rPr>
      </w:pPr>
      <w:r>
        <w:rPr>
          <w:rFonts w:ascii="Times New Roman" w:hAnsi="Times New Roman" w:cs="Times New Roman"/>
        </w:rPr>
        <w:t>Many different types of mutations can occur. They can either affect a few nucleotides (point mutations) or affect large portions of DNA (chromosomal mutations). These will ultimately affect the shape and size of the protein constructed, and the appearance of the cell or organism.</w:t>
      </w:r>
    </w:p>
    <w:p w:rsidR="00EA5096" w:rsidRPr="00EA5096" w:rsidRDefault="00EA5096" w:rsidP="0046141C">
      <w:pPr>
        <w:pStyle w:val="NoSpacing"/>
        <w:rPr>
          <w:rFonts w:ascii="Times New Roman" w:hAnsi="Times New Roman" w:cs="Times New Roman"/>
        </w:rPr>
      </w:pPr>
      <w:r>
        <w:rPr>
          <w:rFonts w:ascii="Arial" w:hAnsi="Arial" w:cs="Arial"/>
          <w:noProof/>
          <w:color w:val="000000"/>
        </w:rPr>
        <w:drawing>
          <wp:anchor distT="0" distB="0" distL="114300" distR="114300" simplePos="0" relativeHeight="251670528" behindDoc="0" locked="0" layoutInCell="1" allowOverlap="1" wp14:anchorId="0F1CA633" wp14:editId="5920ACBF">
            <wp:simplePos x="0" y="0"/>
            <wp:positionH relativeFrom="column">
              <wp:posOffset>1716405</wp:posOffset>
            </wp:positionH>
            <wp:positionV relativeFrom="paragraph">
              <wp:posOffset>17780</wp:posOffset>
            </wp:positionV>
            <wp:extent cx="3772535" cy="2075815"/>
            <wp:effectExtent l="0" t="0" r="0" b="635"/>
            <wp:wrapNone/>
            <wp:docPr id="11" name="Picture 11" descr="http://www.ncbi.nlm.nih.gov/bookshelf/picrender.fcgi?book=mcb&amp;part=A1876&amp;blobname=ch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cbi.nlm.nih.gov/bookshelf/picrender.fcgi?book=mcb&amp;part=A1876&amp;blobname=ch8f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535" cy="207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096" w:rsidRDefault="00EA5096" w:rsidP="0046141C">
      <w:pPr>
        <w:pStyle w:val="NoSpacing"/>
        <w:rPr>
          <w:rFonts w:ascii="Times New Roman" w:hAnsi="Times New Roman" w:cs="Times New Roman"/>
        </w:rPr>
      </w:pPr>
    </w:p>
    <w:p w:rsidR="00EA5096" w:rsidRDefault="00EA5096" w:rsidP="0046141C">
      <w:pPr>
        <w:pStyle w:val="NoSpacing"/>
        <w:rPr>
          <w:rFonts w:ascii="Times New Roman" w:hAnsi="Times New Roman" w:cs="Times New Roman"/>
        </w:rPr>
      </w:pPr>
    </w:p>
    <w:p w:rsidR="00EA5096" w:rsidRDefault="00EA5096" w:rsidP="0046141C">
      <w:pPr>
        <w:pStyle w:val="NoSpacing"/>
        <w:rPr>
          <w:rFonts w:ascii="Times New Roman" w:hAnsi="Times New Roman" w:cs="Times New Roman"/>
        </w:rPr>
      </w:pPr>
    </w:p>
    <w:p w:rsidR="0046141C" w:rsidRPr="0046141C" w:rsidRDefault="0046141C" w:rsidP="0046141C">
      <w:pPr>
        <w:pStyle w:val="NoSpacing"/>
        <w:rPr>
          <w:rFonts w:ascii="Times New Roman" w:hAnsi="Times New Roman" w:cs="Times New Roman"/>
        </w:rPr>
      </w:pPr>
    </w:p>
    <w:sectPr w:rsidR="0046141C" w:rsidRPr="0046141C" w:rsidSect="00461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6D84"/>
    <w:multiLevelType w:val="hybridMultilevel"/>
    <w:tmpl w:val="3B5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72724"/>
    <w:multiLevelType w:val="hybridMultilevel"/>
    <w:tmpl w:val="72187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1C"/>
    <w:rsid w:val="00102CFD"/>
    <w:rsid w:val="001549A8"/>
    <w:rsid w:val="0046141C"/>
    <w:rsid w:val="00567C54"/>
    <w:rsid w:val="00A246F1"/>
    <w:rsid w:val="00EA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41C"/>
    <w:pPr>
      <w:spacing w:after="0" w:line="240" w:lineRule="auto"/>
    </w:pPr>
  </w:style>
  <w:style w:type="paragraph" w:styleId="BalloonText">
    <w:name w:val="Balloon Text"/>
    <w:basedOn w:val="Normal"/>
    <w:link w:val="BalloonTextChar"/>
    <w:uiPriority w:val="99"/>
    <w:semiHidden/>
    <w:unhideWhenUsed/>
    <w:rsid w:val="0046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1C"/>
    <w:rPr>
      <w:rFonts w:ascii="Tahoma" w:hAnsi="Tahoma" w:cs="Tahoma"/>
      <w:sz w:val="16"/>
      <w:szCs w:val="16"/>
    </w:rPr>
  </w:style>
  <w:style w:type="table" w:styleId="TableGrid">
    <w:name w:val="Table Grid"/>
    <w:basedOn w:val="TableNormal"/>
    <w:uiPriority w:val="59"/>
    <w:rsid w:val="0046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41C"/>
    <w:pPr>
      <w:spacing w:after="0" w:line="240" w:lineRule="auto"/>
    </w:pPr>
  </w:style>
  <w:style w:type="paragraph" w:styleId="BalloonText">
    <w:name w:val="Balloon Text"/>
    <w:basedOn w:val="Normal"/>
    <w:link w:val="BalloonTextChar"/>
    <w:uiPriority w:val="99"/>
    <w:semiHidden/>
    <w:unhideWhenUsed/>
    <w:rsid w:val="0046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1C"/>
    <w:rPr>
      <w:rFonts w:ascii="Tahoma" w:hAnsi="Tahoma" w:cs="Tahoma"/>
      <w:sz w:val="16"/>
      <w:szCs w:val="16"/>
    </w:rPr>
  </w:style>
  <w:style w:type="table" w:styleId="TableGrid">
    <w:name w:val="Table Grid"/>
    <w:basedOn w:val="TableNormal"/>
    <w:uiPriority w:val="59"/>
    <w:rsid w:val="0046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Lab User</cp:lastModifiedBy>
  <cp:revision>2</cp:revision>
  <cp:lastPrinted>2013-11-19T20:51:00Z</cp:lastPrinted>
  <dcterms:created xsi:type="dcterms:W3CDTF">2015-10-22T17:28:00Z</dcterms:created>
  <dcterms:modified xsi:type="dcterms:W3CDTF">2015-10-22T17:28:00Z</dcterms:modified>
</cp:coreProperties>
</file>