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1C" w:rsidRPr="003A6C1C" w:rsidRDefault="003A6C1C" w:rsidP="00A52B64">
      <w:pPr>
        <w:spacing w:line="360" w:lineRule="auto"/>
        <w:rPr>
          <w:b/>
          <w:sz w:val="24"/>
        </w:rPr>
      </w:pPr>
      <w:r w:rsidRPr="003A6C1C">
        <w:rPr>
          <w:b/>
          <w:sz w:val="24"/>
        </w:rPr>
        <w:t xml:space="preserve">Guidelines to Help with Brain Dissection </w:t>
      </w:r>
    </w:p>
    <w:p w:rsidR="003A6C1C" w:rsidRDefault="003A6C1C" w:rsidP="00A52B64">
      <w:pPr>
        <w:spacing w:line="360" w:lineRule="auto"/>
      </w:pPr>
    </w:p>
    <w:p w:rsidR="003A6C1C" w:rsidRDefault="002309EF" w:rsidP="00A52B64">
      <w:pPr>
        <w:spacing w:line="360" w:lineRule="auto"/>
      </w:pPr>
      <w:r>
        <w:t xml:space="preserve">I. Title: Anatomy of the Brain of an </w:t>
      </w:r>
      <w:proofErr w:type="spellStart"/>
      <w:r w:rsidRPr="002309EF">
        <w:rPr>
          <w:i/>
        </w:rPr>
        <w:t>Ovis</w:t>
      </w:r>
      <w:proofErr w:type="spellEnd"/>
      <w:r w:rsidRPr="002309EF">
        <w:rPr>
          <w:i/>
        </w:rPr>
        <w:t xml:space="preserve"> </w:t>
      </w:r>
      <w:proofErr w:type="spellStart"/>
      <w:proofErr w:type="gramStart"/>
      <w:r w:rsidRPr="002309EF">
        <w:rPr>
          <w:i/>
        </w:rPr>
        <w:t>aries</w:t>
      </w:r>
      <w:proofErr w:type="spellEnd"/>
      <w:proofErr w:type="gramEnd"/>
      <w:r>
        <w:t xml:space="preserve"> </w:t>
      </w:r>
    </w:p>
    <w:p w:rsidR="00A52B64" w:rsidRDefault="002309EF" w:rsidP="00A52B64">
      <w:pPr>
        <w:spacing w:after="0" w:line="360" w:lineRule="auto"/>
      </w:pPr>
      <w:r>
        <w:t xml:space="preserve">II. Background: </w:t>
      </w:r>
    </w:p>
    <w:p w:rsidR="003A6C1C" w:rsidRDefault="00BA5D1C" w:rsidP="00A52B64">
      <w:pPr>
        <w:spacing w:after="0" w:line="360" w:lineRule="auto"/>
        <w:ind w:firstLine="720"/>
      </w:pPr>
      <w:r>
        <w:t xml:space="preserve">Reason for dissection / Similarities or differences of Sheep Brain to Human Brain </w:t>
      </w:r>
    </w:p>
    <w:p w:rsidR="00C40969" w:rsidRDefault="00C40969" w:rsidP="00C40969">
      <w:pPr>
        <w:pStyle w:val="ListParagraph"/>
        <w:numPr>
          <w:ilvl w:val="0"/>
          <w:numId w:val="7"/>
        </w:numPr>
        <w:spacing w:after="0" w:line="360" w:lineRule="auto"/>
      </w:pPr>
      <w:r>
        <w:t xml:space="preserve">2 in text parenthetical citations and works cited page </w:t>
      </w:r>
    </w:p>
    <w:p w:rsidR="003A6C1C" w:rsidRDefault="00BA5D1C" w:rsidP="00A52B64">
      <w:pPr>
        <w:spacing w:after="0" w:line="360" w:lineRule="auto"/>
      </w:pPr>
      <w:r>
        <w:t xml:space="preserve">III. Purpose: </w:t>
      </w:r>
    </w:p>
    <w:p w:rsidR="003A6C1C" w:rsidRDefault="00A02506" w:rsidP="00A52B64">
      <w:pPr>
        <w:spacing w:after="0" w:line="360" w:lineRule="auto"/>
      </w:pPr>
      <w:r>
        <w:t>The purpose of this lab was</w:t>
      </w:r>
      <w:r w:rsidR="00BA5D1C">
        <w:t xml:space="preserve"> to……</w:t>
      </w:r>
      <w:r w:rsidR="00A52B64">
        <w:t>.</w:t>
      </w:r>
    </w:p>
    <w:p w:rsidR="00A52B64" w:rsidRDefault="00A52B64" w:rsidP="00A52B64">
      <w:pPr>
        <w:spacing w:after="0" w:line="360" w:lineRule="auto"/>
      </w:pPr>
    </w:p>
    <w:p w:rsidR="003A6C1C" w:rsidRDefault="00BA5D1C" w:rsidP="00A52B64">
      <w:pPr>
        <w:spacing w:after="0" w:line="360" w:lineRule="auto"/>
      </w:pPr>
      <w:r>
        <w:t xml:space="preserve">IV. Materials: </w:t>
      </w:r>
    </w:p>
    <w:p w:rsidR="003A6C1C" w:rsidRDefault="00BA5D1C" w:rsidP="00A52B64">
      <w:pPr>
        <w:spacing w:after="0" w:line="360" w:lineRule="auto"/>
      </w:pPr>
      <w:r>
        <w:t>Refer to the “Neuroanatomy of the Sheep Brain”</w:t>
      </w:r>
      <w:r w:rsidR="00A52B64">
        <w:t xml:space="preserve"> h</w:t>
      </w:r>
      <w:r>
        <w:t xml:space="preserve">andout </w:t>
      </w:r>
      <w:r w:rsidR="00A52B64">
        <w:t xml:space="preserve">for materials. </w:t>
      </w:r>
    </w:p>
    <w:p w:rsidR="00A52B64" w:rsidRDefault="00A52B64" w:rsidP="00A52B64">
      <w:pPr>
        <w:spacing w:after="0" w:line="360" w:lineRule="auto"/>
      </w:pPr>
    </w:p>
    <w:p w:rsidR="003A6C1C" w:rsidRDefault="00BA5D1C" w:rsidP="00A52B64">
      <w:pPr>
        <w:spacing w:after="0" w:line="360" w:lineRule="auto"/>
      </w:pPr>
      <w:r>
        <w:t xml:space="preserve">V. Procedure: </w:t>
      </w:r>
    </w:p>
    <w:p w:rsidR="003A6C1C" w:rsidRDefault="00BA5D1C" w:rsidP="00A52B64">
      <w:pPr>
        <w:spacing w:after="0" w:line="360" w:lineRule="auto"/>
      </w:pPr>
      <w:r>
        <w:t>Refer to the “Neuroanatomy of the Sheep Brain”</w:t>
      </w:r>
      <w:r w:rsidR="00A52B64">
        <w:t xml:space="preserve"> h</w:t>
      </w:r>
      <w:r>
        <w:t>andout</w:t>
      </w:r>
      <w:r w:rsidR="00A52B64">
        <w:t xml:space="preserve"> for procedure. </w:t>
      </w:r>
    </w:p>
    <w:p w:rsidR="00A52B64" w:rsidRDefault="00A52B64" w:rsidP="00A52B64">
      <w:pPr>
        <w:spacing w:after="0" w:line="360" w:lineRule="auto"/>
      </w:pPr>
    </w:p>
    <w:p w:rsidR="00BA5D1C" w:rsidRDefault="00BA5D1C" w:rsidP="00A52B64">
      <w:pPr>
        <w:spacing w:after="0" w:line="360" w:lineRule="auto"/>
      </w:pPr>
      <w:r>
        <w:t>VI. Results:</w:t>
      </w:r>
    </w:p>
    <w:p w:rsidR="00BA5D1C" w:rsidRDefault="00BA5D1C" w:rsidP="00A52B64">
      <w:pPr>
        <w:spacing w:after="0" w:line="360" w:lineRule="auto"/>
      </w:pPr>
      <w:r>
        <w:tab/>
        <w:t>Pictures with appropriate labels (STRAIGHT LINES, HORIZONTAL LABELS – TYPED or BLUE/BLACK 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A5D1C" w:rsidRPr="00BA5D1C" w:rsidTr="00BA5D1C">
        <w:tc>
          <w:tcPr>
            <w:tcW w:w="5395" w:type="dxa"/>
          </w:tcPr>
          <w:p w:rsidR="00A02506" w:rsidRDefault="00A02506" w:rsidP="00A52B64">
            <w:pPr>
              <w:spacing w:line="360" w:lineRule="auto"/>
            </w:pPr>
            <w:r>
              <w:t xml:space="preserve">Sagittal Cut </w:t>
            </w:r>
          </w:p>
          <w:p w:rsidR="00BA5D1C" w:rsidRPr="00BA5D1C" w:rsidRDefault="00BA5D1C" w:rsidP="00A52B64">
            <w:pPr>
              <w:spacing w:line="360" w:lineRule="auto"/>
            </w:pPr>
            <w:r w:rsidRPr="00BA5D1C">
              <w:t>Cerebrum:</w:t>
            </w:r>
          </w:p>
          <w:p w:rsidR="00BA5D1C" w:rsidRPr="00A02506" w:rsidRDefault="00BA5D1C" w:rsidP="00A02506">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Longitudinal Fissure</w:t>
            </w:r>
            <w:r w:rsidRPr="00BA5D1C">
              <w:rPr>
                <w:rFonts w:asciiTheme="minorHAnsi" w:hAnsiTheme="minorHAnsi" w:cs="Tahoma"/>
                <w:iCs/>
                <w:sz w:val="22"/>
                <w:szCs w:val="22"/>
              </w:rPr>
              <w:tab/>
            </w:r>
            <w:r w:rsidRPr="00BA5D1C">
              <w:rPr>
                <w:rFonts w:asciiTheme="minorHAnsi" w:hAnsiTheme="minorHAnsi" w:cs="Tahoma"/>
                <w:iCs/>
                <w:sz w:val="22"/>
                <w:szCs w:val="22"/>
              </w:rPr>
              <w:tab/>
            </w:r>
            <w:r w:rsidRPr="00BA5D1C">
              <w:rPr>
                <w:rFonts w:asciiTheme="minorHAnsi" w:hAnsiTheme="minorHAnsi" w:cs="Tahoma"/>
                <w:iCs/>
                <w:sz w:val="22"/>
                <w:szCs w:val="22"/>
              </w:rPr>
              <w:tab/>
            </w:r>
            <w:r w:rsidRPr="00A02506">
              <w:rPr>
                <w:rFonts w:asciiTheme="minorHAnsi" w:hAnsiTheme="minorHAnsi" w:cs="Tahoma"/>
                <w:iCs/>
                <w:sz w:val="22"/>
                <w:szCs w:val="22"/>
              </w:rPr>
              <w:t xml:space="preserve">                                                                  </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Left and right hemispheres</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Sulci</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Gyri</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Lobes: frontal, occipital, parietal</w:t>
            </w:r>
            <w:r>
              <w:rPr>
                <w:rFonts w:asciiTheme="minorHAnsi" w:hAnsiTheme="minorHAnsi" w:cs="Tahoma"/>
                <w:iCs/>
                <w:sz w:val="22"/>
                <w:szCs w:val="22"/>
              </w:rPr>
              <w:t xml:space="preserve">, temporal </w:t>
            </w:r>
          </w:p>
          <w:p w:rsidR="00BA5D1C" w:rsidRPr="00BA5D1C" w:rsidRDefault="00BA5D1C" w:rsidP="00A52B64">
            <w:pPr>
              <w:pStyle w:val="NormalWeb"/>
              <w:numPr>
                <w:ilvl w:val="0"/>
                <w:numId w:val="1"/>
              </w:numPr>
              <w:spacing w:line="360" w:lineRule="auto"/>
              <w:rPr>
                <w:rFonts w:asciiTheme="minorHAnsi" w:hAnsiTheme="minorHAnsi" w:cs="Tahoma"/>
                <w:color w:val="auto"/>
                <w:sz w:val="22"/>
                <w:szCs w:val="22"/>
              </w:rPr>
            </w:pPr>
            <w:r w:rsidRPr="00BA5D1C">
              <w:rPr>
                <w:rFonts w:asciiTheme="minorHAnsi" w:hAnsiTheme="minorHAnsi" w:cs="Tahoma"/>
                <w:iCs/>
                <w:color w:val="auto"/>
                <w:sz w:val="22"/>
                <w:szCs w:val="22"/>
              </w:rPr>
              <w:t>Cruciate fissure</w:t>
            </w:r>
            <w:r w:rsidRPr="00BA5D1C">
              <w:rPr>
                <w:rFonts w:asciiTheme="minorHAnsi" w:hAnsiTheme="minorHAnsi" w:cs="Tahoma"/>
                <w:color w:val="auto"/>
                <w:sz w:val="22"/>
                <w:szCs w:val="22"/>
              </w:rPr>
              <w:t xml:space="preserve"> (analogous to Central sulcus)</w:t>
            </w:r>
          </w:p>
          <w:p w:rsidR="00BA5D1C" w:rsidRPr="00A52B64" w:rsidRDefault="00BA5D1C" w:rsidP="00A52B64">
            <w:pPr>
              <w:pStyle w:val="NormalWeb"/>
              <w:numPr>
                <w:ilvl w:val="0"/>
                <w:numId w:val="1"/>
              </w:numPr>
              <w:spacing w:line="360" w:lineRule="auto"/>
              <w:rPr>
                <w:rFonts w:asciiTheme="minorHAnsi" w:hAnsiTheme="minorHAnsi" w:cs="Tahoma"/>
                <w:color w:val="auto"/>
                <w:sz w:val="22"/>
                <w:szCs w:val="22"/>
              </w:rPr>
            </w:pPr>
            <w:r w:rsidRPr="00BA5D1C">
              <w:rPr>
                <w:rFonts w:asciiTheme="minorHAnsi" w:hAnsiTheme="minorHAnsi" w:cs="Tahoma"/>
                <w:color w:val="auto"/>
                <w:sz w:val="22"/>
                <w:szCs w:val="22"/>
              </w:rPr>
              <w:t xml:space="preserve">Corpus Callosum </w:t>
            </w:r>
          </w:p>
          <w:p w:rsidR="00BA5D1C" w:rsidRPr="00BA5D1C" w:rsidRDefault="00BA5D1C" w:rsidP="00A52B64">
            <w:pPr>
              <w:pStyle w:val="NormalWeb"/>
              <w:spacing w:line="360" w:lineRule="auto"/>
              <w:rPr>
                <w:rFonts w:asciiTheme="minorHAnsi" w:hAnsiTheme="minorHAnsi" w:cs="Tahoma"/>
                <w:color w:val="auto"/>
                <w:sz w:val="22"/>
                <w:szCs w:val="22"/>
              </w:rPr>
            </w:pPr>
            <w:r w:rsidRPr="00BA5D1C">
              <w:rPr>
                <w:rFonts w:asciiTheme="minorHAnsi" w:hAnsiTheme="minorHAnsi" w:cs="Tahoma"/>
                <w:color w:val="auto"/>
                <w:sz w:val="22"/>
                <w:szCs w:val="22"/>
              </w:rPr>
              <w:t xml:space="preserve">Diencephalon: </w:t>
            </w:r>
          </w:p>
          <w:p w:rsidR="00BA5D1C" w:rsidRPr="00BA5D1C" w:rsidRDefault="00BA5D1C" w:rsidP="00A52B64">
            <w:pPr>
              <w:pStyle w:val="NormalWeb"/>
              <w:numPr>
                <w:ilvl w:val="0"/>
                <w:numId w:val="2"/>
              </w:numPr>
              <w:spacing w:line="360" w:lineRule="auto"/>
              <w:rPr>
                <w:rFonts w:asciiTheme="minorHAnsi" w:hAnsiTheme="minorHAnsi"/>
                <w:noProof/>
                <w:sz w:val="22"/>
                <w:szCs w:val="22"/>
              </w:rPr>
            </w:pPr>
            <w:r w:rsidRPr="00BA5D1C">
              <w:rPr>
                <w:rFonts w:asciiTheme="minorHAnsi" w:hAnsiTheme="minorHAnsi"/>
                <w:noProof/>
                <w:sz w:val="22"/>
                <w:szCs w:val="22"/>
              </w:rPr>
              <w:t>Thalamus</w:t>
            </w:r>
          </w:p>
          <w:p w:rsidR="00BA5D1C" w:rsidRPr="00BA5D1C" w:rsidRDefault="00BA5D1C" w:rsidP="00A52B64">
            <w:pPr>
              <w:pStyle w:val="NormalWeb"/>
              <w:numPr>
                <w:ilvl w:val="0"/>
                <w:numId w:val="2"/>
              </w:numPr>
              <w:spacing w:line="360" w:lineRule="auto"/>
              <w:jc w:val="both"/>
              <w:rPr>
                <w:rFonts w:asciiTheme="minorHAnsi" w:hAnsiTheme="minorHAnsi"/>
                <w:noProof/>
                <w:sz w:val="22"/>
                <w:szCs w:val="22"/>
              </w:rPr>
            </w:pPr>
            <w:r w:rsidRPr="00BA5D1C">
              <w:rPr>
                <w:rFonts w:asciiTheme="minorHAnsi" w:hAnsiTheme="minorHAnsi"/>
                <w:noProof/>
                <w:sz w:val="22"/>
                <w:szCs w:val="22"/>
              </w:rPr>
              <w:t>Hypothalamus</w:t>
            </w:r>
          </w:p>
          <w:p w:rsidR="00BA5D1C" w:rsidRPr="00BA5D1C" w:rsidRDefault="00BA5D1C" w:rsidP="00A52B64">
            <w:pPr>
              <w:pStyle w:val="NormalWeb"/>
              <w:numPr>
                <w:ilvl w:val="0"/>
                <w:numId w:val="2"/>
              </w:numPr>
              <w:spacing w:line="360" w:lineRule="auto"/>
              <w:jc w:val="both"/>
              <w:rPr>
                <w:rFonts w:asciiTheme="minorHAnsi" w:hAnsiTheme="minorHAnsi"/>
                <w:noProof/>
                <w:sz w:val="22"/>
                <w:szCs w:val="22"/>
              </w:rPr>
            </w:pPr>
            <w:r w:rsidRPr="00BA5D1C">
              <w:rPr>
                <w:rFonts w:asciiTheme="minorHAnsi" w:hAnsiTheme="minorHAnsi"/>
                <w:noProof/>
                <w:sz w:val="22"/>
                <w:szCs w:val="22"/>
              </w:rPr>
              <w:t>Pineal Gland</w:t>
            </w:r>
          </w:p>
          <w:p w:rsidR="00BA5D1C" w:rsidRPr="00A52B64" w:rsidRDefault="00BA5D1C" w:rsidP="00A52B64">
            <w:pPr>
              <w:pStyle w:val="NormalWeb"/>
              <w:numPr>
                <w:ilvl w:val="0"/>
                <w:numId w:val="2"/>
              </w:numPr>
              <w:spacing w:line="360" w:lineRule="auto"/>
              <w:jc w:val="both"/>
              <w:rPr>
                <w:rFonts w:asciiTheme="minorHAnsi" w:hAnsiTheme="minorHAnsi"/>
                <w:noProof/>
                <w:sz w:val="22"/>
                <w:szCs w:val="22"/>
              </w:rPr>
            </w:pPr>
            <w:r w:rsidRPr="00BA5D1C">
              <w:rPr>
                <w:rFonts w:asciiTheme="minorHAnsi" w:hAnsiTheme="minorHAnsi"/>
                <w:noProof/>
                <w:sz w:val="22"/>
                <w:szCs w:val="22"/>
              </w:rPr>
              <w:t>Pituitary</w:t>
            </w:r>
          </w:p>
          <w:p w:rsidR="00A02506" w:rsidRDefault="00A02506" w:rsidP="00A52B64">
            <w:pPr>
              <w:pStyle w:val="NormalWeb"/>
              <w:spacing w:line="360" w:lineRule="auto"/>
              <w:rPr>
                <w:rFonts w:asciiTheme="minorHAnsi" w:hAnsiTheme="minorHAnsi" w:cs="Tahoma"/>
                <w:color w:val="auto"/>
                <w:sz w:val="22"/>
                <w:szCs w:val="22"/>
              </w:rPr>
            </w:pPr>
          </w:p>
          <w:p w:rsidR="00BA5D1C" w:rsidRPr="00BA5D1C" w:rsidRDefault="00BA5D1C" w:rsidP="00A52B64">
            <w:pPr>
              <w:pStyle w:val="NormalWeb"/>
              <w:spacing w:line="360" w:lineRule="auto"/>
              <w:rPr>
                <w:rFonts w:asciiTheme="minorHAnsi" w:hAnsiTheme="minorHAnsi" w:cs="Tahoma"/>
                <w:color w:val="auto"/>
                <w:sz w:val="22"/>
                <w:szCs w:val="22"/>
              </w:rPr>
            </w:pPr>
            <w:r w:rsidRPr="00BA5D1C">
              <w:rPr>
                <w:rFonts w:asciiTheme="minorHAnsi" w:hAnsiTheme="minorHAnsi" w:cs="Tahoma"/>
                <w:color w:val="auto"/>
                <w:sz w:val="22"/>
                <w:szCs w:val="22"/>
              </w:rPr>
              <w:lastRenderedPageBreak/>
              <w:t>Cranial Nerves and Structures</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 xml:space="preserve">Oculomotor nerve </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Olfactory Bulbs</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Optic Chiasm</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 xml:space="preserve">Trochlear nerve </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Trigeminal</w:t>
            </w:r>
          </w:p>
          <w:p w:rsidR="00A02506" w:rsidRDefault="00A52B64" w:rsidP="00A02506">
            <w:pPr>
              <w:pStyle w:val="NormalWeb"/>
              <w:numPr>
                <w:ilvl w:val="0"/>
                <w:numId w:val="3"/>
              </w:numPr>
              <w:spacing w:line="360" w:lineRule="auto"/>
              <w:rPr>
                <w:rFonts w:asciiTheme="minorHAnsi" w:hAnsiTheme="minorHAnsi" w:cs="Tahoma"/>
                <w:sz w:val="22"/>
                <w:szCs w:val="22"/>
              </w:rPr>
            </w:pPr>
            <w:proofErr w:type="spellStart"/>
            <w:r>
              <w:rPr>
                <w:rFonts w:asciiTheme="minorHAnsi" w:hAnsiTheme="minorHAnsi" w:cs="Tahoma"/>
                <w:sz w:val="22"/>
                <w:szCs w:val="22"/>
              </w:rPr>
              <w:t>Abducens</w:t>
            </w:r>
            <w:proofErr w:type="spellEnd"/>
          </w:p>
          <w:p w:rsidR="00A02506" w:rsidRDefault="00A02506" w:rsidP="00A02506">
            <w:pPr>
              <w:pStyle w:val="NormalWeb"/>
              <w:numPr>
                <w:ilvl w:val="0"/>
                <w:numId w:val="3"/>
              </w:numPr>
              <w:spacing w:line="360" w:lineRule="auto"/>
              <w:rPr>
                <w:rFonts w:asciiTheme="minorHAnsi" w:hAnsiTheme="minorHAnsi" w:cs="Tahoma"/>
                <w:sz w:val="22"/>
                <w:szCs w:val="22"/>
              </w:rPr>
            </w:pPr>
            <w:r>
              <w:rPr>
                <w:rFonts w:asciiTheme="minorHAnsi" w:hAnsiTheme="minorHAnsi" w:cs="Tahoma"/>
                <w:sz w:val="22"/>
                <w:szCs w:val="22"/>
              </w:rPr>
              <w:t xml:space="preserve">Facial </w:t>
            </w:r>
          </w:p>
          <w:p w:rsidR="00A02506" w:rsidRPr="00A02506" w:rsidRDefault="00A02506" w:rsidP="00A02506">
            <w:pPr>
              <w:pStyle w:val="NormalWeb"/>
              <w:numPr>
                <w:ilvl w:val="0"/>
                <w:numId w:val="3"/>
              </w:numPr>
              <w:spacing w:line="360" w:lineRule="auto"/>
              <w:rPr>
                <w:rFonts w:asciiTheme="minorHAnsi" w:hAnsiTheme="minorHAnsi" w:cs="Tahoma"/>
                <w:sz w:val="22"/>
                <w:szCs w:val="22"/>
              </w:rPr>
            </w:pPr>
            <w:r>
              <w:rPr>
                <w:rFonts w:asciiTheme="minorHAnsi" w:hAnsiTheme="minorHAnsi" w:cs="Tahoma"/>
                <w:sz w:val="22"/>
                <w:szCs w:val="22"/>
              </w:rPr>
              <w:t xml:space="preserve">Vestibulocochlear </w:t>
            </w:r>
          </w:p>
          <w:p w:rsidR="00A02506" w:rsidRPr="00A52B64" w:rsidRDefault="00A02506" w:rsidP="00A02506">
            <w:pPr>
              <w:pStyle w:val="NormalWeb"/>
              <w:spacing w:before="0" w:beforeAutospacing="0"/>
              <w:rPr>
                <w:rFonts w:asciiTheme="minorHAnsi" w:hAnsiTheme="minorHAnsi" w:cs="Tahoma"/>
                <w:sz w:val="22"/>
                <w:szCs w:val="22"/>
              </w:rPr>
            </w:pPr>
            <w:r>
              <w:rPr>
                <w:rFonts w:asciiTheme="minorHAnsi" w:hAnsiTheme="minorHAnsi" w:cs="Tahoma"/>
                <w:sz w:val="22"/>
                <w:szCs w:val="22"/>
              </w:rPr>
              <w:t xml:space="preserve">Coronal Cut: Gray Matter, White Matter, Basal Nuclei </w:t>
            </w:r>
          </w:p>
        </w:tc>
        <w:tc>
          <w:tcPr>
            <w:tcW w:w="5395" w:type="dxa"/>
          </w:tcPr>
          <w:p w:rsidR="00A02506" w:rsidRDefault="00A02506" w:rsidP="00A52B64">
            <w:pPr>
              <w:spacing w:line="360" w:lineRule="auto"/>
            </w:pPr>
          </w:p>
          <w:p w:rsidR="00BA5D1C" w:rsidRPr="00BA5D1C" w:rsidRDefault="00BA5D1C" w:rsidP="00A52B64">
            <w:pPr>
              <w:spacing w:line="360" w:lineRule="auto"/>
            </w:pPr>
            <w:r w:rsidRPr="00BA5D1C">
              <w:t xml:space="preserve">Brain Stem: </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 xml:space="preserve">Cerebral Peduncles </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Brain stem</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Midbrain</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Pons</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Medulla Oblongata</w:t>
            </w:r>
          </w:p>
          <w:p w:rsidR="00BA5D1C" w:rsidRPr="00BA5D1C"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 xml:space="preserve">Superior Colliculus (Corpora </w:t>
            </w:r>
            <w:proofErr w:type="spellStart"/>
            <w:r w:rsidRPr="00BA5D1C">
              <w:rPr>
                <w:rFonts w:asciiTheme="minorHAnsi" w:hAnsiTheme="minorHAnsi" w:cs="Tahoma"/>
                <w:sz w:val="22"/>
                <w:szCs w:val="22"/>
              </w:rPr>
              <w:t>Quadrigemina</w:t>
            </w:r>
            <w:proofErr w:type="spellEnd"/>
            <w:r w:rsidRPr="00BA5D1C">
              <w:rPr>
                <w:rFonts w:asciiTheme="minorHAnsi" w:hAnsiTheme="minorHAnsi" w:cs="Tahoma"/>
                <w:sz w:val="22"/>
                <w:szCs w:val="22"/>
              </w:rPr>
              <w:t>)</w:t>
            </w:r>
          </w:p>
          <w:p w:rsidR="00BA5D1C" w:rsidRPr="00A52B64" w:rsidRDefault="00BA5D1C" w:rsidP="00A52B64">
            <w:pPr>
              <w:pStyle w:val="NormalWeb"/>
              <w:numPr>
                <w:ilvl w:val="0"/>
                <w:numId w:val="3"/>
              </w:numPr>
              <w:spacing w:line="360" w:lineRule="auto"/>
              <w:rPr>
                <w:rFonts w:asciiTheme="minorHAnsi" w:hAnsiTheme="minorHAnsi" w:cs="Tahoma"/>
                <w:sz w:val="22"/>
                <w:szCs w:val="22"/>
              </w:rPr>
            </w:pPr>
            <w:r w:rsidRPr="00BA5D1C">
              <w:rPr>
                <w:rFonts w:asciiTheme="minorHAnsi" w:hAnsiTheme="minorHAnsi" w:cs="Tahoma"/>
                <w:sz w:val="22"/>
                <w:szCs w:val="22"/>
              </w:rPr>
              <w:t xml:space="preserve">Inferior Colliculus (Corpora </w:t>
            </w:r>
            <w:proofErr w:type="spellStart"/>
            <w:r w:rsidRPr="00BA5D1C">
              <w:rPr>
                <w:rFonts w:asciiTheme="minorHAnsi" w:hAnsiTheme="minorHAnsi" w:cs="Tahoma"/>
                <w:sz w:val="22"/>
                <w:szCs w:val="22"/>
              </w:rPr>
              <w:t>Quadrigemina</w:t>
            </w:r>
            <w:proofErr w:type="spellEnd"/>
            <w:r w:rsidRPr="00BA5D1C">
              <w:rPr>
                <w:rFonts w:asciiTheme="minorHAnsi" w:hAnsiTheme="minorHAnsi" w:cs="Tahoma"/>
                <w:sz w:val="22"/>
                <w:szCs w:val="22"/>
              </w:rPr>
              <w:t xml:space="preserve">) </w:t>
            </w:r>
          </w:p>
          <w:p w:rsidR="00BA5D1C" w:rsidRPr="00BA5D1C" w:rsidRDefault="00BA5D1C" w:rsidP="00A52B64">
            <w:pPr>
              <w:spacing w:line="360" w:lineRule="auto"/>
            </w:pPr>
            <w:r w:rsidRPr="00BA5D1C">
              <w:t xml:space="preserve">Cerebellum: </w:t>
            </w:r>
          </w:p>
          <w:p w:rsidR="00BA5D1C" w:rsidRPr="00BA5D1C" w:rsidRDefault="00BA5D1C" w:rsidP="00A52B64">
            <w:pPr>
              <w:pStyle w:val="NormalWeb"/>
              <w:numPr>
                <w:ilvl w:val="0"/>
                <w:numId w:val="4"/>
              </w:numPr>
              <w:spacing w:line="360" w:lineRule="auto"/>
              <w:rPr>
                <w:rFonts w:asciiTheme="minorHAnsi" w:hAnsiTheme="minorHAnsi" w:cs="Tahoma"/>
                <w:sz w:val="22"/>
                <w:szCs w:val="22"/>
              </w:rPr>
            </w:pPr>
            <w:r w:rsidRPr="00BA5D1C">
              <w:rPr>
                <w:rFonts w:asciiTheme="minorHAnsi" w:hAnsiTheme="minorHAnsi" w:cs="Tahoma"/>
                <w:sz w:val="22"/>
                <w:szCs w:val="22"/>
              </w:rPr>
              <w:t xml:space="preserve">Arcuate fibers </w:t>
            </w:r>
          </w:p>
          <w:p w:rsidR="00BA5D1C" w:rsidRPr="00BA5D1C" w:rsidRDefault="00BA5D1C" w:rsidP="00A52B64">
            <w:pPr>
              <w:pStyle w:val="NormalWeb"/>
              <w:numPr>
                <w:ilvl w:val="0"/>
                <w:numId w:val="4"/>
              </w:numPr>
              <w:spacing w:line="360" w:lineRule="auto"/>
              <w:rPr>
                <w:rFonts w:asciiTheme="minorHAnsi" w:hAnsiTheme="minorHAnsi" w:cs="Tahoma"/>
                <w:sz w:val="22"/>
                <w:szCs w:val="22"/>
              </w:rPr>
            </w:pPr>
            <w:r w:rsidRPr="00BA5D1C">
              <w:rPr>
                <w:rFonts w:asciiTheme="minorHAnsi" w:hAnsiTheme="minorHAnsi" w:cs="Tahoma"/>
                <w:sz w:val="22"/>
                <w:szCs w:val="22"/>
              </w:rPr>
              <w:t>Arbor vitae</w:t>
            </w:r>
          </w:p>
          <w:p w:rsidR="00BA5D1C" w:rsidRPr="00A52B64" w:rsidRDefault="00BA5D1C" w:rsidP="00A52B64">
            <w:pPr>
              <w:pStyle w:val="NormalWeb"/>
              <w:numPr>
                <w:ilvl w:val="0"/>
                <w:numId w:val="4"/>
              </w:numPr>
              <w:spacing w:line="360" w:lineRule="auto"/>
              <w:rPr>
                <w:rFonts w:asciiTheme="minorHAnsi" w:hAnsiTheme="minorHAnsi" w:cs="Tahoma"/>
                <w:sz w:val="22"/>
                <w:szCs w:val="22"/>
              </w:rPr>
            </w:pPr>
            <w:r w:rsidRPr="00BA5D1C">
              <w:rPr>
                <w:rFonts w:asciiTheme="minorHAnsi" w:hAnsiTheme="minorHAnsi" w:cs="Tahoma"/>
                <w:sz w:val="22"/>
                <w:szCs w:val="22"/>
              </w:rPr>
              <w:t>Gray &amp; white matter</w:t>
            </w:r>
          </w:p>
          <w:p w:rsidR="00BA5D1C" w:rsidRPr="00BA5D1C" w:rsidRDefault="00BA5D1C" w:rsidP="00A52B64">
            <w:pPr>
              <w:spacing w:line="360" w:lineRule="auto"/>
            </w:pPr>
          </w:p>
          <w:p w:rsidR="00A02506" w:rsidRDefault="00A02506" w:rsidP="00A52B64">
            <w:pPr>
              <w:spacing w:line="360" w:lineRule="auto"/>
            </w:pPr>
          </w:p>
          <w:p w:rsidR="00A02506" w:rsidRDefault="00A02506" w:rsidP="00A52B64">
            <w:pPr>
              <w:spacing w:line="360" w:lineRule="auto"/>
            </w:pPr>
          </w:p>
          <w:p w:rsidR="00BA5D1C" w:rsidRPr="00BA5D1C" w:rsidRDefault="00BA5D1C" w:rsidP="00A52B64">
            <w:pPr>
              <w:spacing w:line="360" w:lineRule="auto"/>
            </w:pPr>
            <w:r w:rsidRPr="00BA5D1C">
              <w:t xml:space="preserve">Flow of CSF: </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Lateral ventricles</w:t>
            </w:r>
            <w:r w:rsidRPr="00BA5D1C">
              <w:rPr>
                <w:rFonts w:asciiTheme="minorHAnsi" w:hAnsiTheme="minorHAnsi" w:cs="Tahoma"/>
                <w:iCs/>
                <w:sz w:val="22"/>
                <w:szCs w:val="22"/>
              </w:rPr>
              <w:tab/>
            </w:r>
            <w:r w:rsidRPr="00BA5D1C">
              <w:rPr>
                <w:rFonts w:asciiTheme="minorHAnsi" w:hAnsiTheme="minorHAnsi" w:cs="Tahoma"/>
                <w:iCs/>
                <w:sz w:val="22"/>
                <w:szCs w:val="22"/>
              </w:rPr>
              <w:tab/>
            </w:r>
            <w:r w:rsidRPr="00BA5D1C">
              <w:rPr>
                <w:rFonts w:asciiTheme="minorHAnsi" w:hAnsiTheme="minorHAnsi" w:cs="Tahoma"/>
                <w:iCs/>
                <w:sz w:val="22"/>
                <w:szCs w:val="22"/>
              </w:rPr>
              <w:tab/>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iCs/>
                <w:sz w:val="22"/>
                <w:szCs w:val="22"/>
              </w:rPr>
              <w:t>3</w:t>
            </w:r>
            <w:r w:rsidRPr="00BA5D1C">
              <w:rPr>
                <w:rFonts w:asciiTheme="minorHAnsi" w:hAnsiTheme="minorHAnsi" w:cs="Tahoma"/>
                <w:iCs/>
                <w:sz w:val="22"/>
                <w:szCs w:val="22"/>
                <w:vertAlign w:val="superscript"/>
              </w:rPr>
              <w:t>rd</w:t>
            </w:r>
            <w:r w:rsidRPr="00BA5D1C">
              <w:rPr>
                <w:rFonts w:asciiTheme="minorHAnsi" w:hAnsiTheme="minorHAnsi" w:cs="Tahoma"/>
                <w:iCs/>
                <w:sz w:val="22"/>
                <w:szCs w:val="22"/>
              </w:rPr>
              <w:t xml:space="preserve"> &amp; 4</w:t>
            </w:r>
            <w:r w:rsidRPr="00BA5D1C">
              <w:rPr>
                <w:rFonts w:asciiTheme="minorHAnsi" w:hAnsiTheme="minorHAnsi" w:cs="Tahoma"/>
                <w:iCs/>
                <w:sz w:val="22"/>
                <w:szCs w:val="22"/>
                <w:vertAlign w:val="superscript"/>
              </w:rPr>
              <w:t>th</w:t>
            </w:r>
            <w:r w:rsidRPr="00BA5D1C">
              <w:rPr>
                <w:rFonts w:asciiTheme="minorHAnsi" w:hAnsiTheme="minorHAnsi" w:cs="Tahoma"/>
                <w:iCs/>
                <w:sz w:val="22"/>
                <w:szCs w:val="22"/>
              </w:rPr>
              <w:t xml:space="preserve"> ventricles                                                                        </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sz w:val="22"/>
                <w:szCs w:val="22"/>
              </w:rPr>
              <w:t>Cerebral aqueduct</w:t>
            </w:r>
          </w:p>
          <w:p w:rsidR="00BA5D1C" w:rsidRPr="00BA5D1C" w:rsidRDefault="00BA5D1C" w:rsidP="00A52B64">
            <w:pPr>
              <w:pStyle w:val="NormalWeb"/>
              <w:numPr>
                <w:ilvl w:val="0"/>
                <w:numId w:val="1"/>
              </w:numPr>
              <w:spacing w:line="360" w:lineRule="auto"/>
              <w:rPr>
                <w:rFonts w:asciiTheme="minorHAnsi" w:hAnsiTheme="minorHAnsi" w:cs="Tahoma"/>
                <w:sz w:val="22"/>
                <w:szCs w:val="22"/>
              </w:rPr>
            </w:pPr>
            <w:r w:rsidRPr="00BA5D1C">
              <w:rPr>
                <w:rFonts w:asciiTheme="minorHAnsi" w:hAnsiTheme="minorHAnsi" w:cs="Tahoma"/>
                <w:sz w:val="22"/>
                <w:szCs w:val="22"/>
              </w:rPr>
              <w:t>Central Canal (Possibly)</w:t>
            </w:r>
          </w:p>
          <w:p w:rsidR="00BA5D1C" w:rsidRPr="00BA5D1C" w:rsidRDefault="00BA5D1C" w:rsidP="00A52B64">
            <w:pPr>
              <w:spacing w:line="360" w:lineRule="auto"/>
            </w:pPr>
          </w:p>
          <w:p w:rsidR="00BA5D1C" w:rsidRPr="00BA5D1C" w:rsidRDefault="00BA5D1C" w:rsidP="00A52B64">
            <w:pPr>
              <w:spacing w:line="360" w:lineRule="auto"/>
            </w:pPr>
          </w:p>
          <w:p w:rsidR="00BA5D1C" w:rsidRDefault="00BA5D1C" w:rsidP="00A52B64">
            <w:pPr>
              <w:spacing w:line="360" w:lineRule="auto"/>
            </w:pPr>
          </w:p>
          <w:p w:rsidR="00A52B64" w:rsidRPr="00BA5D1C" w:rsidRDefault="00A52B64" w:rsidP="00A52B64">
            <w:pPr>
              <w:spacing w:line="360" w:lineRule="auto"/>
            </w:pPr>
          </w:p>
        </w:tc>
      </w:tr>
    </w:tbl>
    <w:p w:rsidR="00A02506" w:rsidRDefault="00A02506" w:rsidP="00A52B64">
      <w:pPr>
        <w:spacing w:after="0" w:line="360" w:lineRule="auto"/>
      </w:pPr>
    </w:p>
    <w:p w:rsidR="00A52B64" w:rsidRDefault="00A52B64" w:rsidP="00A52B64">
      <w:pPr>
        <w:spacing w:after="0" w:line="360" w:lineRule="auto"/>
      </w:pPr>
      <w:r>
        <w:t>VII. Analysis:</w:t>
      </w:r>
    </w:p>
    <w:p w:rsidR="00BA5D1C" w:rsidRDefault="00BA5D1C" w:rsidP="00A52B64">
      <w:pPr>
        <w:spacing w:after="0" w:line="360" w:lineRule="auto"/>
        <w:ind w:firstLine="720"/>
      </w:pPr>
      <w:r>
        <w:t xml:space="preserve">Explain the significance of results relating to purpose – Refer to figures by number </w:t>
      </w:r>
    </w:p>
    <w:p w:rsidR="003A6C1C" w:rsidRDefault="003A6C1C" w:rsidP="00A52B64">
      <w:pPr>
        <w:pStyle w:val="ListParagraph"/>
        <w:numPr>
          <w:ilvl w:val="0"/>
          <w:numId w:val="5"/>
        </w:numPr>
        <w:spacing w:line="360" w:lineRule="auto"/>
      </w:pPr>
      <w:r>
        <w:t xml:space="preserve">All structures labeled must be mentioned and discussed </w:t>
      </w:r>
      <w:r w:rsidR="00A02506">
        <w:t>(function)</w:t>
      </w:r>
      <w:bookmarkStart w:id="0" w:name="_GoBack"/>
      <w:bookmarkEnd w:id="0"/>
    </w:p>
    <w:p w:rsidR="003A6C1C" w:rsidRDefault="003A6C1C" w:rsidP="00A52B64">
      <w:pPr>
        <w:pStyle w:val="ListParagraph"/>
        <w:numPr>
          <w:ilvl w:val="1"/>
          <w:numId w:val="5"/>
        </w:numPr>
        <w:spacing w:line="360" w:lineRule="auto"/>
      </w:pPr>
      <w:r>
        <w:t xml:space="preserve">For example: </w:t>
      </w:r>
    </w:p>
    <w:p w:rsidR="003A6C1C" w:rsidRDefault="003A6C1C" w:rsidP="00A52B64">
      <w:pPr>
        <w:pStyle w:val="ListParagraph"/>
        <w:numPr>
          <w:ilvl w:val="2"/>
          <w:numId w:val="5"/>
        </w:numPr>
        <w:spacing w:line="360" w:lineRule="auto"/>
      </w:pPr>
      <w:r>
        <w:t xml:space="preserve">The longitudinal fissure, seen in Figure 1, separates the left and right hemispheres, also seen in Figure 1. </w:t>
      </w:r>
    </w:p>
    <w:p w:rsidR="003A6C1C" w:rsidRDefault="003A6C1C" w:rsidP="00A52B64">
      <w:pPr>
        <w:pStyle w:val="ListParagraph"/>
        <w:numPr>
          <w:ilvl w:val="2"/>
          <w:numId w:val="5"/>
        </w:numPr>
        <w:spacing w:line="360" w:lineRule="auto"/>
      </w:pPr>
      <w:r>
        <w:t xml:space="preserve">In figure 5 the diencephalon can be seen. The diencephalon is located in the center of the brain and contains the </w:t>
      </w:r>
      <w:proofErr w:type="spellStart"/>
      <w:r>
        <w:t>epithalamus</w:t>
      </w:r>
      <w:proofErr w:type="spellEnd"/>
      <w:r>
        <w:t xml:space="preserve"> (not seen), thalamus, hypothalamus, as well as the pineal and pituitary glands. </w:t>
      </w:r>
    </w:p>
    <w:p w:rsidR="003A6C1C" w:rsidRDefault="003A6C1C" w:rsidP="00A52B64">
      <w:pPr>
        <w:pStyle w:val="ListParagraph"/>
        <w:numPr>
          <w:ilvl w:val="2"/>
          <w:numId w:val="5"/>
        </w:numPr>
        <w:spacing w:line="360" w:lineRule="auto"/>
      </w:pPr>
      <w:r>
        <w:t xml:space="preserve">In Figure 5, the hypothalamus, located inferior to the thalamus and superior to the pituitary gland, houses the limbic center for emotions, and also helps regulate water balance, metabolism, and body temperatures. </w:t>
      </w:r>
    </w:p>
    <w:p w:rsidR="003A6C1C" w:rsidRDefault="003A6C1C" w:rsidP="00A52B64">
      <w:pPr>
        <w:pStyle w:val="ListParagraph"/>
        <w:numPr>
          <w:ilvl w:val="0"/>
          <w:numId w:val="5"/>
        </w:numPr>
        <w:spacing w:line="360" w:lineRule="auto"/>
      </w:pPr>
      <w:r>
        <w:t>Source of error</w:t>
      </w:r>
      <w:r w:rsidR="00A02506">
        <w:t xml:space="preserve"> (If none please state that)</w:t>
      </w:r>
    </w:p>
    <w:p w:rsidR="00BA5D1C" w:rsidRDefault="003A6C1C" w:rsidP="00A52B64">
      <w:pPr>
        <w:pStyle w:val="ListParagraph"/>
        <w:numPr>
          <w:ilvl w:val="0"/>
          <w:numId w:val="5"/>
        </w:numPr>
        <w:spacing w:line="360" w:lineRule="auto"/>
      </w:pPr>
      <w:r>
        <w:t>Way to improve and/or expand the experiment</w:t>
      </w:r>
    </w:p>
    <w:p w:rsidR="003A6C1C" w:rsidRDefault="003A6C1C" w:rsidP="00A52B64">
      <w:pPr>
        <w:spacing w:line="360" w:lineRule="auto"/>
      </w:pPr>
    </w:p>
    <w:p w:rsidR="00A52B64" w:rsidRDefault="003A6C1C" w:rsidP="00A52B64">
      <w:pPr>
        <w:spacing w:after="0" w:line="360" w:lineRule="auto"/>
      </w:pPr>
      <w:r>
        <w:t xml:space="preserve">VIII. CONCLUSION </w:t>
      </w:r>
    </w:p>
    <w:p w:rsidR="003A6C1C" w:rsidRDefault="003A6C1C" w:rsidP="00A52B64">
      <w:pPr>
        <w:spacing w:after="0" w:line="360" w:lineRule="auto"/>
        <w:ind w:firstLine="720"/>
      </w:pPr>
      <w:r>
        <w:t>Concise summary (Explain if the purpose was met, without saying “The purpose was met”)</w:t>
      </w:r>
    </w:p>
    <w:p w:rsidR="003A6C1C" w:rsidRDefault="003A6C1C" w:rsidP="00A52B64">
      <w:pPr>
        <w:spacing w:line="360" w:lineRule="auto"/>
      </w:pPr>
    </w:p>
    <w:p w:rsidR="00A02506" w:rsidRPr="00A02506" w:rsidRDefault="00A02506">
      <w:pPr>
        <w:spacing w:line="360" w:lineRule="auto"/>
        <w:rPr>
          <w:sz w:val="32"/>
        </w:rPr>
      </w:pPr>
      <w:r w:rsidRPr="00A02506">
        <w:rPr>
          <w:sz w:val="32"/>
        </w:rPr>
        <w:t xml:space="preserve">REFER TO THE MPS LAB WRITE UP GUIDELINES FOR FORMAT, REFERENCE TO SPECIMENS, and ANYTHING ELSE THAT IS RELEVANT </w:t>
      </w:r>
    </w:p>
    <w:sectPr w:rsidR="00A02506" w:rsidRPr="00A02506" w:rsidSect="002309E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60DDD"/>
    <w:multiLevelType w:val="hybridMultilevel"/>
    <w:tmpl w:val="F2FC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E456D"/>
    <w:multiLevelType w:val="hybridMultilevel"/>
    <w:tmpl w:val="49E40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451E"/>
    <w:multiLevelType w:val="hybridMultilevel"/>
    <w:tmpl w:val="BCB4E18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48A76FD9"/>
    <w:multiLevelType w:val="hybridMultilevel"/>
    <w:tmpl w:val="597E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174FE"/>
    <w:multiLevelType w:val="hybridMultilevel"/>
    <w:tmpl w:val="240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102A9"/>
    <w:multiLevelType w:val="hybridMultilevel"/>
    <w:tmpl w:val="57DAD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31C4F"/>
    <w:multiLevelType w:val="hybridMultilevel"/>
    <w:tmpl w:val="5470CBC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EF"/>
    <w:rsid w:val="002309EF"/>
    <w:rsid w:val="002953CD"/>
    <w:rsid w:val="003A6C1C"/>
    <w:rsid w:val="005060A5"/>
    <w:rsid w:val="00A02506"/>
    <w:rsid w:val="00A52B64"/>
    <w:rsid w:val="00BA5D1C"/>
    <w:rsid w:val="00C40969"/>
    <w:rsid w:val="00D0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0A2E9-87A2-4F30-BDD3-F3B14CCD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5D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A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Ashley</dc:creator>
  <cp:keywords/>
  <dc:description/>
  <cp:lastModifiedBy>Griffith, Ashley</cp:lastModifiedBy>
  <cp:revision>3</cp:revision>
  <cp:lastPrinted>2015-12-03T21:17:00Z</cp:lastPrinted>
  <dcterms:created xsi:type="dcterms:W3CDTF">2015-12-03T19:55:00Z</dcterms:created>
  <dcterms:modified xsi:type="dcterms:W3CDTF">2016-11-09T17:56:00Z</dcterms:modified>
</cp:coreProperties>
</file>