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7E2" w:rsidRPr="00FC5819" w:rsidRDefault="003004FC" w:rsidP="003004FC">
      <w:pPr>
        <w:jc w:val="center"/>
        <w:rPr>
          <w:b/>
          <w:sz w:val="28"/>
          <w:szCs w:val="28"/>
        </w:rPr>
      </w:pPr>
      <w:r w:rsidRPr="00FC5819">
        <w:rPr>
          <w:b/>
          <w:sz w:val="28"/>
          <w:szCs w:val="28"/>
        </w:rPr>
        <w:t>WS: Some Impressions of Slavery</w:t>
      </w:r>
    </w:p>
    <w:p w:rsidR="003004FC" w:rsidRDefault="00F967D2" w:rsidP="003004FC">
      <w:r w:rsidRPr="0055072F">
        <w:rPr>
          <w:b/>
        </w:rPr>
        <w:t>“Old Black Joe”</w:t>
      </w:r>
      <w:r w:rsidR="0055072F" w:rsidRPr="0055072F">
        <w:rPr>
          <w:b/>
        </w:rPr>
        <w:t xml:space="preserve"> by Stephen Foster</w:t>
      </w:r>
      <w:r>
        <w:t>:</w:t>
      </w:r>
    </w:p>
    <w:p w:rsidR="00F967D2" w:rsidRDefault="00F967D2" w:rsidP="003004FC">
      <w:r>
        <w:t>1. Who is Old Black Joe?</w:t>
      </w:r>
    </w:p>
    <w:p w:rsidR="00F967D2" w:rsidRDefault="00F967D2" w:rsidP="003004FC">
      <w:r>
        <w:t>2. What is the sense of the song? What is the feeling of the song?</w:t>
      </w:r>
    </w:p>
    <w:p w:rsidR="00F967D2" w:rsidRDefault="00F967D2" w:rsidP="003004FC">
      <w:r>
        <w:t>3. What does it indicate about slavery? Cite evidence from the lyrics.</w:t>
      </w:r>
    </w:p>
    <w:p w:rsidR="00E47DE9" w:rsidRDefault="00E47DE9" w:rsidP="003004FC"/>
    <w:p w:rsidR="00396633" w:rsidRPr="00F560F9" w:rsidRDefault="00396633" w:rsidP="00396633">
      <w:pPr>
        <w:pStyle w:val="NoSpacing"/>
        <w:tabs>
          <w:tab w:val="left" w:pos="6120"/>
        </w:tabs>
      </w:pPr>
      <w:r w:rsidRPr="00F560F9">
        <w:t>Old Black Joe</w:t>
      </w:r>
    </w:p>
    <w:p w:rsidR="00396633" w:rsidRPr="00F560F9" w:rsidRDefault="00396633" w:rsidP="00396633">
      <w:pPr>
        <w:pStyle w:val="NoSpacing"/>
        <w:tabs>
          <w:tab w:val="left" w:pos="5490"/>
          <w:tab w:val="left" w:pos="5760"/>
        </w:tabs>
      </w:pPr>
      <w:r w:rsidRPr="00F560F9">
        <w:t>1.</w:t>
      </w:r>
      <w:r>
        <w:tab/>
      </w:r>
      <w:r w:rsidRPr="00F560F9">
        <w:t>2.</w:t>
      </w:r>
    </w:p>
    <w:p w:rsidR="00396633" w:rsidRPr="00F560F9" w:rsidRDefault="00396633" w:rsidP="00396633">
      <w:pPr>
        <w:pStyle w:val="NoSpacing"/>
        <w:tabs>
          <w:tab w:val="left" w:pos="5490"/>
          <w:tab w:val="left" w:pos="5760"/>
        </w:tabs>
      </w:pPr>
      <w:r w:rsidRPr="00F560F9">
        <w:t>Gone are the days when my heart was young and gay,</w:t>
      </w:r>
      <w:r>
        <w:tab/>
      </w:r>
      <w:proofErr w:type="gramStart"/>
      <w:r w:rsidRPr="00F560F9">
        <w:t>Why</w:t>
      </w:r>
      <w:proofErr w:type="gramEnd"/>
      <w:r w:rsidRPr="00F560F9">
        <w:t xml:space="preserve"> do I weep when my heart should feel no pain</w:t>
      </w:r>
    </w:p>
    <w:p w:rsidR="00396633" w:rsidRPr="00F560F9" w:rsidRDefault="00396633" w:rsidP="00396633">
      <w:pPr>
        <w:pStyle w:val="NoSpacing"/>
        <w:tabs>
          <w:tab w:val="left" w:pos="5490"/>
          <w:tab w:val="left" w:pos="5760"/>
        </w:tabs>
      </w:pPr>
      <w:r w:rsidRPr="00F560F9">
        <w:t>Gone are my friends from the cotton fields away,</w:t>
      </w:r>
      <w:r w:rsidRPr="00396633">
        <w:t xml:space="preserve"> </w:t>
      </w:r>
      <w:r>
        <w:tab/>
      </w:r>
      <w:proofErr w:type="gramStart"/>
      <w:r w:rsidRPr="00F560F9">
        <w:t>Why</w:t>
      </w:r>
      <w:proofErr w:type="gramEnd"/>
      <w:r w:rsidRPr="00F560F9">
        <w:t xml:space="preserve"> do I sigh that my friends come not again,</w:t>
      </w:r>
    </w:p>
    <w:p w:rsidR="00396633" w:rsidRPr="00F560F9" w:rsidRDefault="00396633" w:rsidP="00396633">
      <w:pPr>
        <w:pStyle w:val="NoSpacing"/>
        <w:tabs>
          <w:tab w:val="left" w:pos="5490"/>
          <w:tab w:val="left" w:pos="5760"/>
        </w:tabs>
      </w:pPr>
      <w:r w:rsidRPr="00F560F9">
        <w:t>Gone from the earth to a better land I know,</w:t>
      </w:r>
      <w:r>
        <w:tab/>
      </w:r>
      <w:r w:rsidRPr="00F560F9">
        <w:t>Grieving for forms now departed long ago.</w:t>
      </w:r>
    </w:p>
    <w:p w:rsidR="00396633" w:rsidRPr="00F560F9" w:rsidRDefault="00396633" w:rsidP="00396633">
      <w:pPr>
        <w:pStyle w:val="NoSpacing"/>
        <w:tabs>
          <w:tab w:val="left" w:pos="5490"/>
          <w:tab w:val="left" w:pos="5760"/>
        </w:tabs>
      </w:pPr>
      <w:r w:rsidRPr="00F560F9">
        <w:t>I hear their gentle voices calling "Old Black Joe".</w:t>
      </w:r>
      <w:r>
        <w:tab/>
      </w:r>
      <w:r w:rsidRPr="00F560F9">
        <w:t>I hear their gentle voices calling “Old Black Joe”.</w:t>
      </w:r>
    </w:p>
    <w:p w:rsidR="00396633" w:rsidRPr="00F560F9" w:rsidRDefault="00396633" w:rsidP="00396633">
      <w:pPr>
        <w:pStyle w:val="NoSpacing"/>
        <w:tabs>
          <w:tab w:val="left" w:pos="5490"/>
          <w:tab w:val="left" w:pos="5760"/>
        </w:tabs>
      </w:pPr>
      <w:r>
        <w:t>Chorus</w:t>
      </w:r>
      <w:r>
        <w:tab/>
      </w:r>
      <w:proofErr w:type="spellStart"/>
      <w:r w:rsidRPr="00F560F9">
        <w:t>Chorus</w:t>
      </w:r>
      <w:proofErr w:type="spellEnd"/>
    </w:p>
    <w:p w:rsidR="00396633" w:rsidRPr="00F560F9" w:rsidRDefault="00396633" w:rsidP="00396633">
      <w:pPr>
        <w:pStyle w:val="NoSpacing"/>
        <w:tabs>
          <w:tab w:val="left" w:pos="5490"/>
          <w:tab w:val="left" w:pos="5760"/>
        </w:tabs>
      </w:pPr>
    </w:p>
    <w:p w:rsidR="00396633" w:rsidRPr="00F560F9" w:rsidRDefault="00396633" w:rsidP="00396633">
      <w:pPr>
        <w:pStyle w:val="NoSpacing"/>
        <w:tabs>
          <w:tab w:val="left" w:pos="5490"/>
          <w:tab w:val="left" w:pos="5760"/>
        </w:tabs>
      </w:pPr>
      <w:r w:rsidRPr="00F560F9">
        <w:t xml:space="preserve">I’m </w:t>
      </w:r>
      <w:proofErr w:type="gramStart"/>
      <w:r w:rsidRPr="00F560F9">
        <w:t>coming,</w:t>
      </w:r>
      <w:proofErr w:type="gramEnd"/>
      <w:r w:rsidRPr="00F560F9">
        <w:t xml:space="preserve"> I’m com</w:t>
      </w:r>
      <w:r w:rsidR="00E47DE9">
        <w:t>ing, for my head is bending low,</w:t>
      </w:r>
      <w:r w:rsidR="00E47DE9">
        <w:tab/>
      </w:r>
      <w:r w:rsidRPr="00F560F9">
        <w:t>3.</w:t>
      </w:r>
    </w:p>
    <w:p w:rsidR="00396633" w:rsidRPr="00F560F9" w:rsidRDefault="00396633" w:rsidP="00396633">
      <w:pPr>
        <w:pStyle w:val="NoSpacing"/>
        <w:tabs>
          <w:tab w:val="left" w:pos="5490"/>
          <w:tab w:val="left" w:pos="5760"/>
        </w:tabs>
      </w:pPr>
      <w:r w:rsidRPr="00F560F9">
        <w:t>I hear those gentle voices calling, "Old Black Joe".</w:t>
      </w:r>
      <w:r w:rsidR="00E47DE9">
        <w:tab/>
      </w:r>
      <w:r w:rsidR="00E47DE9" w:rsidRPr="00F560F9">
        <w:t>Where are the hearts once so happy and so free?</w:t>
      </w:r>
    </w:p>
    <w:p w:rsidR="00396633" w:rsidRPr="00F560F9" w:rsidRDefault="00E47DE9" w:rsidP="00396633">
      <w:pPr>
        <w:pStyle w:val="NoSpacing"/>
        <w:tabs>
          <w:tab w:val="left" w:pos="5490"/>
          <w:tab w:val="left" w:pos="5760"/>
        </w:tabs>
      </w:pPr>
      <w:r>
        <w:tab/>
      </w:r>
      <w:r w:rsidRPr="00F560F9">
        <w:t>The children so dear that I held upon my knee,</w:t>
      </w:r>
    </w:p>
    <w:p w:rsidR="00396633" w:rsidRPr="00F560F9" w:rsidRDefault="00E47DE9" w:rsidP="00396633">
      <w:pPr>
        <w:pStyle w:val="NoSpacing"/>
        <w:tabs>
          <w:tab w:val="left" w:pos="5490"/>
          <w:tab w:val="left" w:pos="5760"/>
        </w:tabs>
      </w:pPr>
      <w:r>
        <w:tab/>
      </w:r>
      <w:r w:rsidR="00396633" w:rsidRPr="00F560F9">
        <w:t>Gone to the shore where my soul has longed to go.</w:t>
      </w:r>
    </w:p>
    <w:p w:rsidR="00F967D2" w:rsidRDefault="00E47DE9" w:rsidP="00E47DE9">
      <w:pPr>
        <w:pStyle w:val="NoSpacing"/>
        <w:tabs>
          <w:tab w:val="left" w:pos="5490"/>
          <w:tab w:val="left" w:pos="5760"/>
        </w:tabs>
      </w:pPr>
      <w:r>
        <w:tab/>
      </w:r>
      <w:r w:rsidR="00396633" w:rsidRPr="00F560F9">
        <w:t>I hear their gentle voices calling "Old Black Joe".</w:t>
      </w:r>
    </w:p>
    <w:p w:rsidR="00F967D2" w:rsidRDefault="00F967D2" w:rsidP="003004FC">
      <w:r w:rsidRPr="0055072F">
        <w:rPr>
          <w:b/>
        </w:rPr>
        <w:t>Painting “Negro Life in the South” by EJ Johnson</w:t>
      </w:r>
      <w:r>
        <w:t>:</w:t>
      </w:r>
    </w:p>
    <w:p w:rsidR="00F967D2" w:rsidRDefault="00501CA2" w:rsidP="003004FC">
      <w:r>
        <w:t>4</w:t>
      </w:r>
      <w:r w:rsidR="00F967D2">
        <w:t>. What activities are being shown in the painting?</w:t>
      </w:r>
    </w:p>
    <w:p w:rsidR="00F967D2" w:rsidRDefault="00F967D2" w:rsidP="003004FC"/>
    <w:p w:rsidR="00F967D2" w:rsidRDefault="00501CA2" w:rsidP="003004FC">
      <w:r>
        <w:t>5</w:t>
      </w:r>
      <w:r w:rsidR="00F967D2">
        <w:t>. What do you see (general observations)?</w:t>
      </w:r>
    </w:p>
    <w:p w:rsidR="00F967D2" w:rsidRDefault="00F967D2" w:rsidP="003004FC"/>
    <w:p w:rsidR="00F967D2" w:rsidRDefault="00F967D2" w:rsidP="00F967D2">
      <w:pPr>
        <w:ind w:left="240" w:hanging="240"/>
      </w:pPr>
    </w:p>
    <w:p w:rsidR="00F967D2" w:rsidRDefault="0055072F" w:rsidP="00501CA2">
      <w:r w:rsidRPr="0055072F">
        <w:rPr>
          <w:b/>
        </w:rPr>
        <w:t xml:space="preserve">Video clip: </w:t>
      </w:r>
      <w:r w:rsidR="00F967D2" w:rsidRPr="0055072F">
        <w:rPr>
          <w:b/>
        </w:rPr>
        <w:t xml:space="preserve">The Birth of a Nation </w:t>
      </w:r>
      <w:r w:rsidR="00F967D2">
        <w:t>is a classic silent film which was directed by D. W. Griffith, a pioneer in movie production. It was made in 1915. It was a great film for its time because of film making innovations.</w:t>
      </w:r>
    </w:p>
    <w:p w:rsidR="00F967D2" w:rsidRDefault="00501CA2" w:rsidP="00F967D2">
      <w:pPr>
        <w:tabs>
          <w:tab w:val="left" w:pos="480"/>
        </w:tabs>
        <w:ind w:left="720" w:hanging="720"/>
      </w:pPr>
      <w:r>
        <w:t>6</w:t>
      </w:r>
      <w:r w:rsidR="00F967D2">
        <w:t xml:space="preserve">. How are the slaves portrayed in the film clip </w:t>
      </w:r>
      <w:r>
        <w:t xml:space="preserve">that was </w:t>
      </w:r>
      <w:r w:rsidR="00F967D2">
        <w:t xml:space="preserve">shown? </w:t>
      </w:r>
      <w:r>
        <w:t>Cite evidence.</w:t>
      </w:r>
    </w:p>
    <w:p w:rsidR="00F967D2" w:rsidRDefault="00F967D2" w:rsidP="00F967D2">
      <w:pPr>
        <w:tabs>
          <w:tab w:val="left" w:pos="480"/>
        </w:tabs>
        <w:ind w:left="720" w:hanging="720"/>
      </w:pPr>
    </w:p>
    <w:p w:rsidR="00F967D2" w:rsidRDefault="00501CA2" w:rsidP="00F967D2">
      <w:pPr>
        <w:tabs>
          <w:tab w:val="left" w:pos="480"/>
        </w:tabs>
        <w:ind w:left="720" w:hanging="720"/>
      </w:pPr>
      <w:r>
        <w:t>7. What might this suggest</w:t>
      </w:r>
      <w:r w:rsidR="00F967D2">
        <w:t xml:space="preserve"> about slavery?</w:t>
      </w:r>
    </w:p>
    <w:p w:rsidR="00F967D2" w:rsidRDefault="00F967D2" w:rsidP="00F967D2">
      <w:pPr>
        <w:tabs>
          <w:tab w:val="left" w:pos="480"/>
        </w:tabs>
        <w:ind w:left="720" w:hanging="720"/>
      </w:pPr>
    </w:p>
    <w:p w:rsidR="00F967D2" w:rsidRDefault="00501CA2" w:rsidP="00F967D2">
      <w:pPr>
        <w:tabs>
          <w:tab w:val="left" w:pos="480"/>
        </w:tabs>
        <w:ind w:left="720" w:hanging="720"/>
      </w:pPr>
      <w:r>
        <w:t>8</w:t>
      </w:r>
      <w:r w:rsidR="00F967D2">
        <w:t>. From whose point of view is this film clip given about slavery?</w:t>
      </w:r>
    </w:p>
    <w:p w:rsidR="00F967D2" w:rsidRDefault="00F967D2" w:rsidP="003004FC"/>
    <w:p w:rsidR="00501CA2" w:rsidRDefault="00501CA2" w:rsidP="00501CA2">
      <w:pPr>
        <w:tabs>
          <w:tab w:val="left" w:pos="480"/>
        </w:tabs>
        <w:ind w:left="720" w:hanging="720"/>
      </w:pPr>
      <w:r w:rsidRPr="0055072F">
        <w:rPr>
          <w:b/>
        </w:rPr>
        <w:t xml:space="preserve">Writing from John </w:t>
      </w:r>
      <w:proofErr w:type="gramStart"/>
      <w:r w:rsidRPr="0055072F">
        <w:rPr>
          <w:b/>
        </w:rPr>
        <w:t>Little</w:t>
      </w:r>
      <w:proofErr w:type="gramEnd"/>
      <w:r>
        <w:t>, a former slave:</w:t>
      </w:r>
      <w:r w:rsidRPr="00501CA2">
        <w:t xml:space="preserve"> </w:t>
      </w:r>
      <w:r>
        <w:t xml:space="preserve">(Source: </w:t>
      </w:r>
      <w:proofErr w:type="spellStart"/>
      <w:r>
        <w:t>Zinn</w:t>
      </w:r>
      <w:proofErr w:type="spellEnd"/>
      <w:r>
        <w:t xml:space="preserve">, Howard. </w:t>
      </w:r>
      <w:r w:rsidRPr="00D35C36">
        <w:rPr>
          <w:u w:val="single"/>
        </w:rPr>
        <w:t>A People’s History of the United States, 1492 – Present</w:t>
      </w:r>
      <w:r>
        <w:t>. 1999. p. 172)</w:t>
      </w:r>
    </w:p>
    <w:p w:rsidR="00501CA2" w:rsidRDefault="00501CA2" w:rsidP="00501CA2">
      <w:pPr>
        <w:tabs>
          <w:tab w:val="left" w:pos="480"/>
        </w:tabs>
        <w:ind w:left="480" w:hanging="480"/>
      </w:pPr>
      <w:r>
        <w:tab/>
        <w:t xml:space="preserve">”They say slaves are happy, because they laugh, and are merry. I myself and three or four others, have received two hundred lashes in the day, and had our feet in fetters; yet, at night, we would sing and dance, and make others laugh at the rattling of our chains. Happy men we must have been! We did it to keep down trouble, and </w:t>
      </w:r>
      <w:r>
        <w:lastRenderedPageBreak/>
        <w:t>to keep our hearts from being completely broken; that is as true as gospel! Just look at it,--must not we have been very happy? Yet I have done it myself – I have cut capers in chains.”</w:t>
      </w:r>
    </w:p>
    <w:p w:rsidR="00501CA2" w:rsidRDefault="00501CA2" w:rsidP="00501CA2">
      <w:pPr>
        <w:tabs>
          <w:tab w:val="left" w:pos="480"/>
        </w:tabs>
        <w:ind w:left="480" w:hanging="480"/>
      </w:pPr>
      <w:r>
        <w:t xml:space="preserve">9. </w:t>
      </w:r>
      <w:proofErr w:type="gramStart"/>
      <w:r>
        <w:t>What  is</w:t>
      </w:r>
      <w:proofErr w:type="gramEnd"/>
      <w:r>
        <w:t xml:space="preserve"> learned about slavery conditions from this passage?</w:t>
      </w:r>
    </w:p>
    <w:p w:rsidR="00501CA2" w:rsidRDefault="00501CA2" w:rsidP="00501CA2">
      <w:pPr>
        <w:tabs>
          <w:tab w:val="left" w:pos="480"/>
        </w:tabs>
        <w:ind w:left="480" w:hanging="480"/>
      </w:pPr>
    </w:p>
    <w:p w:rsidR="00501CA2" w:rsidRDefault="00501CA2" w:rsidP="00501CA2">
      <w:pPr>
        <w:ind w:left="1440" w:hanging="1440"/>
      </w:pPr>
      <w:r>
        <w:rPr>
          <w:b/>
        </w:rPr>
        <w:t>Sold, a Wife</w:t>
      </w:r>
      <w:r>
        <w:t xml:space="preserve"> – </w:t>
      </w:r>
      <w:r w:rsidRPr="003F75BE">
        <w:rPr>
          <w:b/>
        </w:rPr>
        <w:t xml:space="preserve">Moses </w:t>
      </w:r>
      <w:proofErr w:type="spellStart"/>
      <w:r w:rsidRPr="003F75BE">
        <w:rPr>
          <w:b/>
        </w:rPr>
        <w:t>Grandy</w:t>
      </w:r>
      <w:proofErr w:type="spellEnd"/>
      <w:r>
        <w:t xml:space="preserve">, suspecting nothing, was standing on the street when his wife passed by, in chains. (Source: Joy Hakim’s </w:t>
      </w:r>
      <w:r w:rsidRPr="00D35C36">
        <w:rPr>
          <w:u w:val="single"/>
        </w:rPr>
        <w:t>A History of US</w:t>
      </w:r>
      <w:r>
        <w:t>, p. 136)</w:t>
      </w:r>
    </w:p>
    <w:p w:rsidR="00501CA2" w:rsidRDefault="00501CA2" w:rsidP="00501CA2">
      <w:r>
        <w:t xml:space="preserve">     “Mr. </w:t>
      </w:r>
      <w:proofErr w:type="spellStart"/>
      <w:r>
        <w:t>Rogerson</w:t>
      </w:r>
      <w:proofErr w:type="spellEnd"/>
      <w:r>
        <w:t xml:space="preserve"> was with them on his horse, armed with pistols. I said to him, “For God’s sake, have you bought my wife?” He said he had; when I asked him what she had done, he said she had done nothing, but her master wanted money. He drew a pistol out and said that if I went near the wagon on which she was, he would shoot me. I asked for leave to shake hands with her, which he refused, but said I might stand at a distance and talk with her. My heart was so full that I could say very little… I have never seen or heard from her from that day to this. I loved her as I loved my life.”</w:t>
      </w:r>
    </w:p>
    <w:p w:rsidR="00501CA2" w:rsidRDefault="003F75BE" w:rsidP="00501CA2">
      <w:pPr>
        <w:tabs>
          <w:tab w:val="left" w:pos="480"/>
        </w:tabs>
      </w:pPr>
      <w:r>
        <w:t>10</w:t>
      </w:r>
      <w:r w:rsidR="00501CA2">
        <w:t>. What does this passage reflect about slavery?</w:t>
      </w:r>
    </w:p>
    <w:p w:rsidR="00501CA2" w:rsidRDefault="00501CA2" w:rsidP="00501CA2">
      <w:pPr>
        <w:tabs>
          <w:tab w:val="left" w:pos="480"/>
        </w:tabs>
      </w:pPr>
    </w:p>
    <w:p w:rsidR="00501CA2" w:rsidRDefault="003F75BE" w:rsidP="00501CA2">
      <w:pPr>
        <w:tabs>
          <w:tab w:val="left" w:pos="480"/>
        </w:tabs>
        <w:ind w:left="480" w:hanging="480"/>
      </w:pPr>
      <w:r>
        <w:t>11</w:t>
      </w:r>
      <w:r w:rsidR="00501CA2">
        <w:t>. Why does the master sell the wife?</w:t>
      </w:r>
    </w:p>
    <w:p w:rsidR="00501CA2" w:rsidRDefault="003F75BE" w:rsidP="00501CA2">
      <w:pPr>
        <w:tabs>
          <w:tab w:val="left" w:pos="480"/>
        </w:tabs>
        <w:ind w:left="480" w:hanging="480"/>
      </w:pPr>
      <w:r>
        <w:t>12</w:t>
      </w:r>
      <w:r w:rsidR="00501CA2">
        <w:t xml:space="preserve">. What would you have done in Moses </w:t>
      </w:r>
      <w:proofErr w:type="spellStart"/>
      <w:r w:rsidR="00501CA2">
        <w:t>Grandy’s</w:t>
      </w:r>
      <w:proofErr w:type="spellEnd"/>
      <w:r w:rsidR="00501CA2">
        <w:t xml:space="preserve"> place?</w:t>
      </w:r>
    </w:p>
    <w:p w:rsidR="003F75BE" w:rsidRDefault="003F75BE" w:rsidP="00501CA2">
      <w:pPr>
        <w:tabs>
          <w:tab w:val="left" w:pos="480"/>
        </w:tabs>
        <w:ind w:left="480" w:hanging="480"/>
      </w:pPr>
    </w:p>
    <w:p w:rsidR="00501CA2" w:rsidRDefault="003F75BE" w:rsidP="003004FC">
      <w:r w:rsidRPr="0055072F">
        <w:rPr>
          <w:b/>
        </w:rPr>
        <w:t>Video clip from “Roots”</w:t>
      </w:r>
      <w:r>
        <w:t xml:space="preserve"> – a groundbreaking television miniseries from 1970s</w:t>
      </w:r>
    </w:p>
    <w:p w:rsidR="003F75BE" w:rsidRDefault="003F75BE" w:rsidP="003004FC">
      <w:r>
        <w:t xml:space="preserve">13. Does this video support or contradict Moses </w:t>
      </w:r>
      <w:proofErr w:type="spellStart"/>
      <w:r>
        <w:t>Grandy’s</w:t>
      </w:r>
      <w:proofErr w:type="spellEnd"/>
      <w:r>
        <w:t xml:space="preserve"> writing?</w:t>
      </w:r>
    </w:p>
    <w:p w:rsidR="00E47DE9" w:rsidRDefault="00E47DE9" w:rsidP="00E47DE9">
      <w:pPr>
        <w:tabs>
          <w:tab w:val="left" w:pos="5490"/>
        </w:tabs>
        <w:jc w:val="center"/>
      </w:pPr>
    </w:p>
    <w:p w:rsidR="00E47DE9" w:rsidRPr="00E47DE9" w:rsidRDefault="00FC5819" w:rsidP="00E47DE9">
      <w:pPr>
        <w:tabs>
          <w:tab w:val="left" w:pos="5490"/>
          <w:tab w:val="left" w:pos="5850"/>
        </w:tabs>
      </w:pPr>
      <w:r>
        <w:rPr>
          <w:b/>
          <w:bCs/>
          <w:color w:val="000000" w:themeColor="text1"/>
        </w:rPr>
        <w:t xml:space="preserve">Listen to the </w:t>
      </w:r>
      <w:r w:rsidR="00E47DE9" w:rsidRPr="00FC5819">
        <w:rPr>
          <w:b/>
          <w:bCs/>
          <w:color w:val="000000" w:themeColor="text1"/>
        </w:rPr>
        <w:t>Song: Deep River</w:t>
      </w:r>
    </w:p>
    <w:p w:rsidR="00E47DE9" w:rsidRPr="00FC5819" w:rsidRDefault="00E47DE9" w:rsidP="00FC5819">
      <w:pPr>
        <w:tabs>
          <w:tab w:val="left" w:pos="5220"/>
        </w:tabs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Deep river, my home is over Jordan</w:t>
      </w:r>
      <w:r>
        <w:rPr>
          <w:rFonts w:ascii="Verdana" w:hAnsi="Verdana"/>
          <w:color w:val="000000"/>
          <w:sz w:val="20"/>
          <w:szCs w:val="20"/>
        </w:rPr>
        <w:tab/>
        <w:t xml:space="preserve">Oh, </w:t>
      </w:r>
      <w:proofErr w:type="spellStart"/>
      <w:r>
        <w:rPr>
          <w:rFonts w:ascii="Verdana" w:hAnsi="Verdana"/>
          <w:color w:val="000000"/>
          <w:sz w:val="20"/>
          <w:szCs w:val="20"/>
        </w:rPr>
        <w:t>chillun</w:t>
      </w:r>
      <w:proofErr w:type="spellEnd"/>
      <w:r>
        <w:rPr>
          <w:rFonts w:ascii="Verdana" w:hAnsi="Verdana"/>
          <w:color w:val="000000"/>
          <w:sz w:val="20"/>
          <w:szCs w:val="20"/>
        </w:rPr>
        <w:br/>
        <w:t>Deep river, Lord</w:t>
      </w:r>
      <w:r>
        <w:rPr>
          <w:rFonts w:ascii="Verdana" w:hAnsi="Verdana"/>
          <w:color w:val="000000"/>
          <w:sz w:val="20"/>
          <w:szCs w:val="20"/>
        </w:rPr>
        <w:tab/>
        <w:t>Oh, don’t you want to go, to that gospel feast</w:t>
      </w:r>
      <w:r>
        <w:rPr>
          <w:rFonts w:ascii="Verdana" w:hAnsi="Verdana"/>
          <w:color w:val="000000"/>
          <w:sz w:val="20"/>
          <w:szCs w:val="20"/>
        </w:rPr>
        <w:br/>
        <w:t>I want to cross over into campground</w:t>
      </w:r>
      <w:r>
        <w:rPr>
          <w:rFonts w:ascii="Verdana" w:hAnsi="Verdana"/>
          <w:color w:val="000000"/>
          <w:sz w:val="20"/>
          <w:szCs w:val="20"/>
        </w:rPr>
        <w:tab/>
      </w:r>
      <w:proofErr w:type="gramStart"/>
      <w:r>
        <w:rPr>
          <w:rFonts w:ascii="Verdana" w:hAnsi="Verdana"/>
          <w:color w:val="000000"/>
          <w:sz w:val="20"/>
          <w:szCs w:val="20"/>
        </w:rPr>
        <w:t>That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promised land, that land where all is peace?</w:t>
      </w:r>
      <w:r>
        <w:rPr>
          <w:rFonts w:ascii="Verdana" w:hAnsi="Verdana"/>
          <w:color w:val="000000"/>
          <w:sz w:val="20"/>
          <w:szCs w:val="20"/>
        </w:rPr>
        <w:br/>
        <w:t>Deep river, my home is over Jordan</w:t>
      </w:r>
      <w:r>
        <w:rPr>
          <w:rFonts w:ascii="Verdana" w:hAnsi="Verdana"/>
          <w:color w:val="000000"/>
          <w:sz w:val="20"/>
          <w:szCs w:val="20"/>
        </w:rPr>
        <w:tab/>
        <w:t xml:space="preserve">Walk into heaven, and </w:t>
      </w:r>
      <w:proofErr w:type="gramStart"/>
      <w:r>
        <w:rPr>
          <w:rFonts w:ascii="Verdana" w:hAnsi="Verdana"/>
          <w:color w:val="000000"/>
          <w:sz w:val="20"/>
          <w:szCs w:val="20"/>
        </w:rPr>
        <w:t>take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 seat</w:t>
      </w:r>
      <w:r>
        <w:rPr>
          <w:rFonts w:ascii="Verdana" w:hAnsi="Verdana"/>
          <w:color w:val="000000"/>
          <w:sz w:val="20"/>
          <w:szCs w:val="20"/>
        </w:rPr>
        <w:br/>
        <w:t>Deep river, Lord</w:t>
      </w:r>
      <w:r>
        <w:rPr>
          <w:rFonts w:ascii="Verdana" w:hAnsi="Verdana"/>
          <w:color w:val="000000"/>
          <w:sz w:val="20"/>
          <w:szCs w:val="20"/>
        </w:rPr>
        <w:tab/>
        <w:t>I want to cross over into campground</w:t>
      </w:r>
      <w:r>
        <w:rPr>
          <w:rFonts w:ascii="Verdana" w:hAnsi="Verdana"/>
          <w:color w:val="000000"/>
          <w:sz w:val="20"/>
          <w:szCs w:val="20"/>
        </w:rPr>
        <w:br/>
      </w:r>
      <w:r w:rsidR="00FC5819"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>And cast my crown at Jesus feet</w:t>
      </w:r>
    </w:p>
    <w:p w:rsidR="00FC5819" w:rsidRPr="00FC5819" w:rsidRDefault="00E47DE9" w:rsidP="00FC5819">
      <w:pPr>
        <w:tabs>
          <w:tab w:val="left" w:pos="5490"/>
          <w:tab w:val="left" w:pos="5850"/>
        </w:tabs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Lord, I want to cross over into campground</w:t>
      </w:r>
      <w:r>
        <w:rPr>
          <w:rFonts w:ascii="Verdana" w:hAnsi="Verdana"/>
          <w:color w:val="000000"/>
          <w:sz w:val="20"/>
          <w:szCs w:val="20"/>
        </w:rPr>
        <w:br/>
        <w:t>Lord, I want to cross over into campground</w:t>
      </w:r>
      <w:r>
        <w:rPr>
          <w:rFonts w:ascii="Verdana" w:hAnsi="Verdana"/>
          <w:color w:val="000000"/>
          <w:sz w:val="20"/>
          <w:szCs w:val="20"/>
        </w:rPr>
        <w:br/>
        <w:t>Lord, I want to cross over into campground</w:t>
      </w:r>
      <w:r>
        <w:rPr>
          <w:rFonts w:ascii="Verdana" w:hAnsi="Verdana"/>
          <w:color w:val="000000"/>
          <w:sz w:val="20"/>
          <w:szCs w:val="20"/>
        </w:rPr>
        <w:br/>
        <w:t>Lord, I want to c</w:t>
      </w:r>
      <w:r w:rsidR="00FC5819">
        <w:rPr>
          <w:rFonts w:ascii="Verdana" w:hAnsi="Verdana"/>
          <w:color w:val="000000"/>
          <w:sz w:val="20"/>
          <w:szCs w:val="20"/>
        </w:rPr>
        <w:t>ross over into campground</w:t>
      </w:r>
    </w:p>
    <w:p w:rsidR="00FC5819" w:rsidRDefault="00FC5819" w:rsidP="00FC5819">
      <w:r>
        <w:t>14. What is the “feeling” of the song? And, why is this feeling conjured up? What is the song’s purpose?</w:t>
      </w:r>
    </w:p>
    <w:p w:rsidR="00E47DE9" w:rsidRDefault="00E47DE9" w:rsidP="00FC5819"/>
    <w:p w:rsidR="00FC5819" w:rsidRDefault="00FC5819" w:rsidP="00FC5819">
      <w:r>
        <w:t xml:space="preserve">15. Compare </w:t>
      </w:r>
      <w:r w:rsidR="0005239B">
        <w:t>“</w:t>
      </w:r>
      <w:r w:rsidRPr="005652F7">
        <w:rPr>
          <w:b/>
        </w:rPr>
        <w:t>Deep River</w:t>
      </w:r>
      <w:r w:rsidR="0005239B">
        <w:t>”</w:t>
      </w:r>
      <w:r>
        <w:t xml:space="preserve"> with </w:t>
      </w:r>
      <w:r w:rsidR="0005239B">
        <w:t>“</w:t>
      </w:r>
      <w:r w:rsidRPr="0005239B">
        <w:rPr>
          <w:b/>
        </w:rPr>
        <w:t xml:space="preserve">Joshua Fit de Battle of </w:t>
      </w:r>
      <w:proofErr w:type="spellStart"/>
      <w:r w:rsidRPr="0005239B">
        <w:rPr>
          <w:b/>
        </w:rPr>
        <w:t>Jerico</w:t>
      </w:r>
      <w:proofErr w:type="spellEnd"/>
      <w:r w:rsidR="0005239B">
        <w:t>”</w:t>
      </w:r>
      <w:r w:rsidR="005E3CFE">
        <w:t xml:space="preserve"> as to tempo, feeling, and possible purpose?</w:t>
      </w:r>
    </w:p>
    <w:p w:rsidR="005E3CFE" w:rsidRDefault="005E3CFE" w:rsidP="005E3CFE">
      <w:pPr>
        <w:tabs>
          <w:tab w:val="left" w:pos="5850"/>
        </w:tabs>
      </w:pPr>
      <w:r>
        <w:rPr>
          <w:rFonts w:ascii="Verdana" w:hAnsi="Verdana"/>
          <w:color w:val="000000"/>
          <w:sz w:val="20"/>
          <w:szCs w:val="20"/>
        </w:rPr>
        <w:t xml:space="preserve">Joshua fit de battle </w:t>
      </w:r>
      <w:proofErr w:type="spellStart"/>
      <w:r>
        <w:rPr>
          <w:rFonts w:ascii="Verdana" w:hAnsi="Verdana"/>
          <w:color w:val="000000"/>
          <w:sz w:val="20"/>
          <w:szCs w:val="20"/>
        </w:rPr>
        <w:t>ob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Jerico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Jerico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</w:rPr>
        <w:t>Jerico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Joshua fit de battle </w:t>
      </w:r>
      <w:proofErr w:type="spellStart"/>
      <w:r>
        <w:rPr>
          <w:rFonts w:ascii="Verdana" w:hAnsi="Verdana"/>
          <w:color w:val="000000"/>
          <w:sz w:val="20"/>
          <w:szCs w:val="20"/>
        </w:rPr>
        <w:t>ob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Jerico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; </w:t>
      </w:r>
      <w:proofErr w:type="gramStart"/>
      <w:r>
        <w:rPr>
          <w:rFonts w:ascii="Verdana" w:hAnsi="Verdana"/>
          <w:color w:val="000000"/>
          <w:sz w:val="20"/>
          <w:szCs w:val="20"/>
        </w:rPr>
        <w:t>An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’ de walls come </w:t>
      </w:r>
      <w:proofErr w:type="spellStart"/>
      <w:r>
        <w:rPr>
          <w:rFonts w:ascii="Verdana" w:hAnsi="Verdana"/>
          <w:color w:val="000000"/>
          <w:sz w:val="20"/>
          <w:szCs w:val="20"/>
        </w:rPr>
        <w:t>tumblin’down</w:t>
      </w:r>
      <w:proofErr w:type="spellEnd"/>
      <w:r>
        <w:rPr>
          <w:rFonts w:ascii="Verdana" w:hAnsi="Verdana"/>
          <w:color w:val="000000"/>
          <w:sz w:val="20"/>
          <w:szCs w:val="20"/>
        </w:rPr>
        <w:t>.</w:t>
      </w:r>
    </w:p>
    <w:p w:rsidR="005E3CFE" w:rsidRDefault="005E3CFE" w:rsidP="00FC5819"/>
    <w:p w:rsidR="00E47DE9" w:rsidRDefault="0005239B" w:rsidP="00E47DE9">
      <w:pPr>
        <w:tabs>
          <w:tab w:val="left" w:pos="5850"/>
        </w:tabs>
      </w:pPr>
      <w:r>
        <w:t>Both “</w:t>
      </w:r>
      <w:r w:rsidRPr="005652F7">
        <w:rPr>
          <w:b/>
        </w:rPr>
        <w:t>Deep River</w:t>
      </w:r>
      <w:r>
        <w:t>” and “</w:t>
      </w:r>
      <w:r w:rsidRPr="005652F7">
        <w:rPr>
          <w:b/>
        </w:rPr>
        <w:t>Joshua</w:t>
      </w:r>
      <w:r w:rsidR="005652F7">
        <w:t xml:space="preserve"> …</w:t>
      </w:r>
      <w:bookmarkStart w:id="0" w:name="_GoBack"/>
      <w:bookmarkEnd w:id="0"/>
      <w:r>
        <w:t>” are examples of __________________</w:t>
      </w:r>
    </w:p>
    <w:sectPr w:rsidR="00E47DE9" w:rsidSect="00BF3057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FC"/>
    <w:rsid w:val="0005239B"/>
    <w:rsid w:val="002757E2"/>
    <w:rsid w:val="003004FC"/>
    <w:rsid w:val="00396633"/>
    <w:rsid w:val="003F75BE"/>
    <w:rsid w:val="00501CA2"/>
    <w:rsid w:val="0055072F"/>
    <w:rsid w:val="005652F7"/>
    <w:rsid w:val="005E3CFE"/>
    <w:rsid w:val="00BF3057"/>
    <w:rsid w:val="00E47DE9"/>
    <w:rsid w:val="00F967D2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6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6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2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Stemler</dc:creator>
  <cp:lastModifiedBy>jstemler</cp:lastModifiedBy>
  <cp:revision>2</cp:revision>
  <cp:lastPrinted>2016-02-05T10:27:00Z</cp:lastPrinted>
  <dcterms:created xsi:type="dcterms:W3CDTF">2016-02-05T11:21:00Z</dcterms:created>
  <dcterms:modified xsi:type="dcterms:W3CDTF">2016-02-05T11:21:00Z</dcterms:modified>
</cp:coreProperties>
</file>