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6E" w:rsidRPr="00B121D0" w:rsidRDefault="00DA516E" w:rsidP="00DA516E">
      <w:pPr>
        <w:pStyle w:val="ListParagraph"/>
        <w:ind w:left="0"/>
        <w:rPr>
          <w:b/>
          <w:sz w:val="28"/>
          <w:szCs w:val="28"/>
        </w:rPr>
      </w:pPr>
      <w:r w:rsidRPr="00B121D0">
        <w:rPr>
          <w:b/>
          <w:sz w:val="28"/>
          <w:szCs w:val="28"/>
        </w:rPr>
        <w:t>Action Planning</w:t>
      </w:r>
    </w:p>
    <w:p w:rsidR="00DA516E" w:rsidRPr="00EE68DD" w:rsidRDefault="00DA516E" w:rsidP="00DA516E">
      <w:pPr>
        <w:pStyle w:val="ListParagraph"/>
        <w:ind w:left="0"/>
        <w:rPr>
          <w:b/>
          <w:sz w:val="26"/>
          <w:szCs w:val="26"/>
        </w:rPr>
      </w:pPr>
      <w:r w:rsidRPr="00EE68DD">
        <w:rPr>
          <w:b/>
          <w:sz w:val="26"/>
          <w:szCs w:val="26"/>
        </w:rPr>
        <w:t xml:space="preserve">Step One: </w:t>
      </w:r>
      <w:r w:rsidRPr="00864F40">
        <w:rPr>
          <w:b/>
          <w:i/>
          <w:sz w:val="26"/>
          <w:szCs w:val="26"/>
        </w:rPr>
        <w:t>Identify Key Components</w:t>
      </w:r>
    </w:p>
    <w:p w:rsidR="00DA516E" w:rsidRDefault="00DA516E" w:rsidP="00DA516E">
      <w:pPr>
        <w:pStyle w:val="ListParagraph"/>
        <w:ind w:left="0"/>
        <w:rPr>
          <w:sz w:val="24"/>
          <w:szCs w:val="24"/>
        </w:rPr>
      </w:pPr>
    </w:p>
    <w:p w:rsidR="00DA516E" w:rsidRPr="008276D5" w:rsidRDefault="00DA516E" w:rsidP="00DA516E">
      <w:pPr>
        <w:pStyle w:val="ListParagraph"/>
        <w:ind w:left="0"/>
        <w:rPr>
          <w:sz w:val="24"/>
          <w:szCs w:val="24"/>
        </w:rPr>
      </w:pPr>
      <w:r w:rsidRPr="008276D5">
        <w:rPr>
          <w:sz w:val="24"/>
          <w:szCs w:val="24"/>
        </w:rPr>
        <w:t xml:space="preserve">Based on the information that </w:t>
      </w:r>
      <w:r>
        <w:rPr>
          <w:sz w:val="24"/>
          <w:szCs w:val="24"/>
        </w:rPr>
        <w:t>you</w:t>
      </w:r>
      <w:r w:rsidRPr="008276D5">
        <w:rPr>
          <w:sz w:val="24"/>
          <w:szCs w:val="24"/>
        </w:rPr>
        <w:t xml:space="preserve"> just viewed and knowing your target audience, identify the key components from </w:t>
      </w:r>
      <w:r>
        <w:rPr>
          <w:sz w:val="24"/>
          <w:szCs w:val="24"/>
        </w:rPr>
        <w:t>the Materials &amp; Resources element</w:t>
      </w:r>
      <w:r w:rsidRPr="008276D5">
        <w:rPr>
          <w:sz w:val="24"/>
          <w:szCs w:val="24"/>
        </w:rPr>
        <w:t xml:space="preserve"> you would like to include in your training.</w:t>
      </w:r>
    </w:p>
    <w:tbl>
      <w:tblPr>
        <w:tblStyle w:val="TableGrid"/>
        <w:tblW w:w="0" w:type="auto"/>
        <w:tblLook w:val="04A0"/>
      </w:tblPr>
      <w:tblGrid>
        <w:gridCol w:w="3348"/>
        <w:gridCol w:w="7668"/>
      </w:tblGrid>
      <w:tr w:rsidR="00DA516E" w:rsidTr="00D95EAE">
        <w:tc>
          <w:tcPr>
            <w:tcW w:w="3348" w:type="dxa"/>
            <w:shd w:val="clear" w:color="auto" w:fill="00B050"/>
          </w:tcPr>
          <w:p w:rsidR="00DA516E" w:rsidRPr="007C5669" w:rsidRDefault="00DA516E" w:rsidP="00D95EA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C566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Section:</w:t>
            </w:r>
          </w:p>
        </w:tc>
        <w:tc>
          <w:tcPr>
            <w:tcW w:w="7668" w:type="dxa"/>
            <w:shd w:val="clear" w:color="auto" w:fill="00B050"/>
          </w:tcPr>
          <w:p w:rsidR="00DA516E" w:rsidRPr="007C5669" w:rsidRDefault="00DA516E" w:rsidP="00D95EA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Critical Components to Convey in Training:</w:t>
            </w:r>
          </w:p>
        </w:tc>
      </w:tr>
      <w:tr w:rsidR="00DA516E" w:rsidTr="00D95EAE">
        <w:tc>
          <w:tcPr>
            <w:tcW w:w="3348" w:type="dxa"/>
            <w:vAlign w:val="center"/>
          </w:tcPr>
          <w:p w:rsidR="00DA516E" w:rsidRPr="00EE68DD" w:rsidRDefault="00DA516E" w:rsidP="00DA516E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QuickSearch</w:t>
            </w:r>
            <w:proofErr w:type="spellEnd"/>
          </w:p>
        </w:tc>
        <w:tc>
          <w:tcPr>
            <w:tcW w:w="7668" w:type="dxa"/>
          </w:tcPr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DA516E" w:rsidTr="00D95EAE">
        <w:tc>
          <w:tcPr>
            <w:tcW w:w="3348" w:type="dxa"/>
            <w:vAlign w:val="center"/>
          </w:tcPr>
          <w:p w:rsidR="00DA516E" w:rsidRPr="00EE68DD" w:rsidRDefault="00DA516E" w:rsidP="00DA516E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Search</w:t>
            </w:r>
          </w:p>
        </w:tc>
        <w:tc>
          <w:tcPr>
            <w:tcW w:w="7668" w:type="dxa"/>
          </w:tcPr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3F66B2" w:rsidTr="00D95EAE">
        <w:tc>
          <w:tcPr>
            <w:tcW w:w="3348" w:type="dxa"/>
            <w:vAlign w:val="center"/>
          </w:tcPr>
          <w:p w:rsidR="003F66B2" w:rsidRPr="00EE68DD" w:rsidRDefault="003F66B2" w:rsidP="001F1F81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Voluntary Model Curriculum (VMC)</w:t>
            </w:r>
          </w:p>
        </w:tc>
        <w:tc>
          <w:tcPr>
            <w:tcW w:w="7668" w:type="dxa"/>
          </w:tcPr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3F66B2" w:rsidTr="00D95EAE">
        <w:tc>
          <w:tcPr>
            <w:tcW w:w="3348" w:type="dxa"/>
            <w:vAlign w:val="center"/>
          </w:tcPr>
          <w:p w:rsidR="003F66B2" w:rsidRPr="00EE68DD" w:rsidRDefault="003F66B2" w:rsidP="001F1F81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Learning Progressions</w:t>
            </w:r>
          </w:p>
        </w:tc>
        <w:tc>
          <w:tcPr>
            <w:tcW w:w="7668" w:type="dxa"/>
          </w:tcPr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3F66B2" w:rsidTr="00D95EAE">
        <w:tc>
          <w:tcPr>
            <w:tcW w:w="3348" w:type="dxa"/>
            <w:vAlign w:val="center"/>
          </w:tcPr>
          <w:p w:rsidR="003F66B2" w:rsidRDefault="003F66B2" w:rsidP="001F1F81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Featured Content</w:t>
            </w:r>
          </w:p>
        </w:tc>
        <w:tc>
          <w:tcPr>
            <w:tcW w:w="7668" w:type="dxa"/>
          </w:tcPr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3F66B2" w:rsidTr="00D95EAE">
        <w:tc>
          <w:tcPr>
            <w:tcW w:w="3348" w:type="dxa"/>
            <w:vAlign w:val="center"/>
          </w:tcPr>
          <w:p w:rsidR="003F66B2" w:rsidRDefault="003F66B2" w:rsidP="001F1F81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Keystone Content</w:t>
            </w:r>
          </w:p>
        </w:tc>
        <w:tc>
          <w:tcPr>
            <w:tcW w:w="7668" w:type="dxa"/>
          </w:tcPr>
          <w:p w:rsidR="003F66B2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3F66B2" w:rsidTr="00D95EAE">
        <w:tc>
          <w:tcPr>
            <w:tcW w:w="3348" w:type="dxa"/>
            <w:vAlign w:val="center"/>
          </w:tcPr>
          <w:p w:rsidR="003F66B2" w:rsidRDefault="003F66B2" w:rsidP="00DA516E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Keystones to Opportunity</w:t>
            </w:r>
          </w:p>
        </w:tc>
        <w:tc>
          <w:tcPr>
            <w:tcW w:w="7668" w:type="dxa"/>
          </w:tcPr>
          <w:p w:rsidR="003F66B2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</w:tbl>
    <w:p w:rsidR="00DA516E" w:rsidRPr="00864F40" w:rsidRDefault="00DA516E" w:rsidP="00DA516E">
      <w:pPr>
        <w:spacing w:after="200" w:line="276" w:lineRule="auto"/>
        <w:rPr>
          <w:rFonts w:asciiTheme="minorHAnsi" w:hAnsiTheme="minorHAnsi" w:cstheme="minorHAnsi"/>
          <w:b/>
          <w:i/>
          <w:sz w:val="26"/>
          <w:szCs w:val="26"/>
        </w:rPr>
      </w:pPr>
      <w:r w:rsidRPr="002F3B8E">
        <w:rPr>
          <w:rFonts w:asciiTheme="minorHAnsi" w:hAnsiTheme="minorHAnsi" w:cstheme="minorHAnsi"/>
          <w:b/>
          <w:sz w:val="26"/>
          <w:szCs w:val="26"/>
        </w:rPr>
        <w:lastRenderedPageBreak/>
        <w:t>Step T</w:t>
      </w:r>
      <w:r>
        <w:rPr>
          <w:rFonts w:asciiTheme="minorHAnsi" w:hAnsiTheme="minorHAnsi" w:cstheme="minorHAnsi"/>
          <w:b/>
          <w:sz w:val="26"/>
          <w:szCs w:val="26"/>
        </w:rPr>
        <w:t>wo</w:t>
      </w:r>
      <w:r w:rsidRPr="002F3B8E">
        <w:rPr>
          <w:rFonts w:asciiTheme="minorHAnsi" w:hAnsiTheme="minorHAnsi" w:cstheme="minorHAnsi"/>
          <w:b/>
          <w:sz w:val="26"/>
          <w:szCs w:val="26"/>
        </w:rPr>
        <w:t>: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864F40">
        <w:rPr>
          <w:rFonts w:asciiTheme="minorHAnsi" w:hAnsiTheme="minorHAnsi" w:cstheme="minorHAnsi"/>
          <w:b/>
          <w:i/>
          <w:sz w:val="26"/>
          <w:szCs w:val="26"/>
        </w:rPr>
        <w:t>Examples for Training</w:t>
      </w:r>
    </w:p>
    <w:p w:rsidR="00DA516E" w:rsidRPr="002F3B8E" w:rsidRDefault="00DA516E" w:rsidP="00DA516E">
      <w:pPr>
        <w:rPr>
          <w:rFonts w:ascii="Calibri" w:hAnsi="Calibri" w:cs="Calibri"/>
          <w:sz w:val="24"/>
          <w:szCs w:val="24"/>
        </w:rPr>
      </w:pPr>
      <w:r w:rsidRPr="002F3B8E">
        <w:rPr>
          <w:rFonts w:ascii="Calibri" w:hAnsi="Calibri" w:cs="Calibri"/>
          <w:sz w:val="24"/>
          <w:szCs w:val="24"/>
        </w:rPr>
        <w:t xml:space="preserve">Explore each tab in the </w:t>
      </w:r>
      <w:r>
        <w:rPr>
          <w:rFonts w:ascii="Calibri" w:hAnsi="Calibri" w:cs="Calibri"/>
          <w:sz w:val="24"/>
          <w:szCs w:val="24"/>
        </w:rPr>
        <w:t>Materials &amp; Resources element</w:t>
      </w:r>
      <w:r w:rsidRPr="002F3B8E">
        <w:rPr>
          <w:rFonts w:ascii="Calibri" w:hAnsi="Calibri" w:cs="Calibri"/>
          <w:sz w:val="24"/>
          <w:szCs w:val="24"/>
        </w:rPr>
        <w:t xml:space="preserve">.  </w:t>
      </w:r>
      <w:r w:rsidRPr="00B121D0">
        <w:rPr>
          <w:rFonts w:asciiTheme="minorHAnsi" w:hAnsiTheme="minorHAnsi" w:cstheme="minorHAnsi"/>
          <w:sz w:val="24"/>
          <w:szCs w:val="24"/>
        </w:rPr>
        <w:t>Based on the criti</w:t>
      </w:r>
      <w:r>
        <w:rPr>
          <w:rFonts w:asciiTheme="minorHAnsi" w:hAnsiTheme="minorHAnsi" w:cstheme="minorHAnsi"/>
          <w:sz w:val="24"/>
          <w:szCs w:val="24"/>
        </w:rPr>
        <w:t>cal components you selected in Step O</w:t>
      </w:r>
      <w:r w:rsidRPr="00B121D0">
        <w:rPr>
          <w:rFonts w:asciiTheme="minorHAnsi" w:hAnsiTheme="minorHAnsi" w:cstheme="minorHAnsi"/>
          <w:sz w:val="24"/>
          <w:szCs w:val="24"/>
        </w:rPr>
        <w:t>ne, identify an example that is appropriate for your specific target audience.</w:t>
      </w:r>
      <w:r>
        <w:t xml:space="preserve">  </w:t>
      </w:r>
      <w:r w:rsidRPr="002F3B8E">
        <w:rPr>
          <w:rFonts w:ascii="Calibri" w:hAnsi="Calibri" w:cs="Calibri"/>
          <w:sz w:val="24"/>
          <w:szCs w:val="24"/>
        </w:rPr>
        <w:t>Include as much detail as you will need in order to remember how you located these examples and the process you used to access them.</w:t>
      </w:r>
    </w:p>
    <w:p w:rsidR="00DA516E" w:rsidRDefault="00DA516E" w:rsidP="00DA516E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7668"/>
      </w:tblGrid>
      <w:tr w:rsidR="00DA516E" w:rsidTr="00D95EAE">
        <w:tc>
          <w:tcPr>
            <w:tcW w:w="3348" w:type="dxa"/>
            <w:shd w:val="clear" w:color="auto" w:fill="00B050"/>
          </w:tcPr>
          <w:p w:rsidR="00DA516E" w:rsidRPr="007C5669" w:rsidRDefault="00DA516E" w:rsidP="00D95EA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C566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Section:</w:t>
            </w:r>
          </w:p>
        </w:tc>
        <w:tc>
          <w:tcPr>
            <w:tcW w:w="7668" w:type="dxa"/>
            <w:shd w:val="clear" w:color="auto" w:fill="00B050"/>
          </w:tcPr>
          <w:p w:rsidR="00DA516E" w:rsidRPr="007C5669" w:rsidRDefault="00DA516E" w:rsidP="00D95EA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Example:</w:t>
            </w:r>
          </w:p>
        </w:tc>
      </w:tr>
      <w:tr w:rsidR="003F66B2" w:rsidTr="00D95EAE">
        <w:tc>
          <w:tcPr>
            <w:tcW w:w="3348" w:type="dxa"/>
            <w:vAlign w:val="center"/>
          </w:tcPr>
          <w:p w:rsidR="003F66B2" w:rsidRPr="00EE68DD" w:rsidRDefault="003F66B2" w:rsidP="001F1F81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QuickSearch</w:t>
            </w:r>
            <w:proofErr w:type="spellEnd"/>
          </w:p>
        </w:tc>
        <w:tc>
          <w:tcPr>
            <w:tcW w:w="7668" w:type="dxa"/>
          </w:tcPr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3F66B2" w:rsidTr="00D95EAE">
        <w:tc>
          <w:tcPr>
            <w:tcW w:w="3348" w:type="dxa"/>
            <w:vAlign w:val="center"/>
          </w:tcPr>
          <w:p w:rsidR="003F66B2" w:rsidRPr="00EE68DD" w:rsidRDefault="003F66B2" w:rsidP="001F1F81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Search</w:t>
            </w:r>
          </w:p>
        </w:tc>
        <w:tc>
          <w:tcPr>
            <w:tcW w:w="7668" w:type="dxa"/>
          </w:tcPr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3F66B2" w:rsidTr="00D95EAE">
        <w:tc>
          <w:tcPr>
            <w:tcW w:w="3348" w:type="dxa"/>
            <w:vAlign w:val="center"/>
          </w:tcPr>
          <w:p w:rsidR="003F66B2" w:rsidRPr="00EE68DD" w:rsidRDefault="003F66B2" w:rsidP="001F1F81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Voluntary Model Curriculum (VMC)</w:t>
            </w:r>
          </w:p>
        </w:tc>
        <w:tc>
          <w:tcPr>
            <w:tcW w:w="7668" w:type="dxa"/>
          </w:tcPr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3F66B2" w:rsidTr="00D95EAE">
        <w:tc>
          <w:tcPr>
            <w:tcW w:w="3348" w:type="dxa"/>
            <w:vAlign w:val="center"/>
          </w:tcPr>
          <w:p w:rsidR="003F66B2" w:rsidRPr="00EE68DD" w:rsidRDefault="003F66B2" w:rsidP="001F1F81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Learning Progressions</w:t>
            </w:r>
          </w:p>
        </w:tc>
        <w:tc>
          <w:tcPr>
            <w:tcW w:w="7668" w:type="dxa"/>
          </w:tcPr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3F66B2" w:rsidTr="00D95EAE">
        <w:tc>
          <w:tcPr>
            <w:tcW w:w="3348" w:type="dxa"/>
            <w:vAlign w:val="center"/>
          </w:tcPr>
          <w:p w:rsidR="003F66B2" w:rsidRDefault="003F66B2" w:rsidP="001F1F81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Featured Content</w:t>
            </w:r>
          </w:p>
        </w:tc>
        <w:tc>
          <w:tcPr>
            <w:tcW w:w="7668" w:type="dxa"/>
          </w:tcPr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3F66B2" w:rsidTr="00D95EAE">
        <w:tc>
          <w:tcPr>
            <w:tcW w:w="3348" w:type="dxa"/>
            <w:vAlign w:val="center"/>
          </w:tcPr>
          <w:p w:rsidR="003F66B2" w:rsidRDefault="003F66B2" w:rsidP="001F1F81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Keystone Content</w:t>
            </w:r>
          </w:p>
        </w:tc>
        <w:tc>
          <w:tcPr>
            <w:tcW w:w="7668" w:type="dxa"/>
          </w:tcPr>
          <w:p w:rsidR="003F66B2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3F66B2" w:rsidTr="00D95EAE">
        <w:tc>
          <w:tcPr>
            <w:tcW w:w="3348" w:type="dxa"/>
            <w:vAlign w:val="center"/>
          </w:tcPr>
          <w:p w:rsidR="003F66B2" w:rsidRDefault="003F66B2" w:rsidP="001F1F81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Keystones to Opportunity</w:t>
            </w:r>
          </w:p>
        </w:tc>
        <w:tc>
          <w:tcPr>
            <w:tcW w:w="7668" w:type="dxa"/>
          </w:tcPr>
          <w:p w:rsidR="003F66B2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3F66B2" w:rsidRPr="00DA516E" w:rsidRDefault="003F66B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</w:tbl>
    <w:p w:rsidR="00BF7D7F" w:rsidRPr="001C7C23" w:rsidRDefault="00BF7D7F" w:rsidP="00B54F4D"/>
    <w:sectPr w:rsidR="00BF7D7F" w:rsidRPr="001C7C23" w:rsidSect="000F3D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663" w:rsidRDefault="008C6663" w:rsidP="00D10DF3">
      <w:r>
        <w:separator/>
      </w:r>
    </w:p>
  </w:endnote>
  <w:endnote w:type="continuationSeparator" w:id="0">
    <w:p w:rsidR="008C6663" w:rsidRDefault="008C6663" w:rsidP="00D10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B2" w:rsidRDefault="003F66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F3" w:rsidRDefault="003F6188" w:rsidP="00D10DF3">
    <w:pPr>
      <w:pStyle w:val="Footer"/>
    </w:pPr>
    <w:r>
      <w:rPr>
        <w:noProof/>
      </w:rPr>
      <w:pict>
        <v:group id="_x0000_s2054" style="position:absolute;margin-left:432.7pt;margin-top:4.8pt;width:27pt;height:27pt;z-index:251660288" coordorigin="9615,14963" coordsize="540,540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9615;top:14963;width:540;height:540" filled="f" stroked="f">
            <v:textbox style="layout-flow:vertical;mso-layout-flow-alt:bottom-to-top;mso-next-textbox:#_x0000_s2055" inset=".72pt,,4.32pt">
              <w:txbxContent>
                <w:p w:rsidR="00D10DF3" w:rsidRPr="008E7466" w:rsidRDefault="00D10DF3" w:rsidP="00D10DF3">
                  <w:pPr>
                    <w:rPr>
                      <w:rFonts w:ascii="Century Gothic" w:hAnsi="Century Gothic"/>
                      <w:spacing w:val="-20"/>
                      <w:kern w:val="16"/>
                    </w:rPr>
                  </w:pPr>
                  <w:r>
                    <w:rPr>
                      <w:rFonts w:ascii="Century Gothic" w:hAnsi="Century Gothic"/>
                      <w:spacing w:val="-20"/>
                      <w:kern w:val="16"/>
                    </w:rPr>
                    <w:t>…</w:t>
                  </w:r>
                </w:p>
              </w:txbxContent>
            </v:textbox>
          </v:shape>
        </v:group>
      </w:pict>
    </w:r>
    <w:r>
      <w:rPr>
        <w:noProof/>
      </w:rPr>
      <w:pict>
        <v:shape id="_x0000_s2053" type="#_x0000_t202" style="position:absolute;margin-left:217.8pt;margin-top:14.4pt;width:333pt;height:18pt;z-index:251659264" filled="f" stroked="f">
          <v:textbox style="mso-next-textbox:#_x0000_s2053" inset=",,0">
            <w:txbxContent>
              <w:p w:rsidR="00D10DF3" w:rsidRPr="00BC0820" w:rsidRDefault="00D10DF3" w:rsidP="00D10DF3">
                <w:pPr>
                  <w:jc w:val="right"/>
                  <w:rPr>
                    <w:rFonts w:ascii="Franklin Gothic Book" w:hAnsi="Franklin Gothic Book"/>
                    <w:sz w:val="18"/>
                    <w:szCs w:val="18"/>
                  </w:rPr>
                </w:pPr>
                <w:r>
                  <w:rPr>
                    <w:rFonts w:ascii="Franklin Gothic Book" w:hAnsi="Franklin Gothic Book"/>
                    <w:sz w:val="18"/>
                    <w:szCs w:val="18"/>
                  </w:rPr>
                  <w:t xml:space="preserve">Last Updated </w:t>
                </w:r>
                <w:r w:rsidR="00B54F4D">
                  <w:rPr>
                    <w:rFonts w:ascii="Franklin Gothic Book" w:hAnsi="Franklin Gothic Book"/>
                    <w:sz w:val="18"/>
                    <w:szCs w:val="18"/>
                  </w:rPr>
                  <w:t>1</w:t>
                </w:r>
                <w:r w:rsidR="003F66B2">
                  <w:rPr>
                    <w:rFonts w:ascii="Franklin Gothic Book" w:hAnsi="Franklin Gothic Book"/>
                    <w:sz w:val="18"/>
                    <w:szCs w:val="18"/>
                  </w:rPr>
                  <w:t>0/8</w:t>
                </w:r>
                <w:r w:rsidR="00B54F4D">
                  <w:rPr>
                    <w:rFonts w:ascii="Franklin Gothic Book" w:hAnsi="Franklin Gothic Book"/>
                    <w:sz w:val="18"/>
                    <w:szCs w:val="18"/>
                  </w:rPr>
                  <w:t>/2013</w:t>
                </w:r>
              </w:p>
            </w:txbxContent>
          </v:textbox>
        </v:shape>
      </w:pict>
    </w:r>
    <w:r>
      <w:rPr>
        <w:noProof/>
      </w:rPr>
      <w:pict>
        <v:line id="_x0000_s2056" style="position:absolute;z-index:-251655168;mso-position-vertical-relative:page" from="-26.6pt,757.15pt" to="558.4pt,757.15pt" wrapcoords="1 1 781 1 781 1 1 1 1 1" strokecolor="#969696">
          <w10:wrap anchory="page"/>
        </v:line>
      </w:pict>
    </w:r>
    <w:r w:rsidR="00D10DF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B2" w:rsidRDefault="003F66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663" w:rsidRDefault="008C6663" w:rsidP="00D10DF3">
      <w:r>
        <w:separator/>
      </w:r>
    </w:p>
  </w:footnote>
  <w:footnote w:type="continuationSeparator" w:id="0">
    <w:p w:rsidR="008C6663" w:rsidRDefault="008C6663" w:rsidP="00D10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B2" w:rsidRDefault="003F66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F3" w:rsidRDefault="003F6188" w:rsidP="00D10DF3">
    <w:pPr>
      <w:pStyle w:val="Header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3.8pt;margin-top:-19.5pt;width:534.65pt;height:18pt;z-index:251655168" filled="f" stroked="f">
          <v:textbox style="mso-next-textbox:#_x0000_s2049">
            <w:txbxContent>
              <w:p w:rsidR="00D10DF3" w:rsidRPr="00E7151F" w:rsidRDefault="00D10DF3" w:rsidP="00D10DF3">
                <w:pPr>
                  <w:rPr>
                    <w:rFonts w:ascii="Franklin Gothic Book" w:hAnsi="Franklin Gothic Book"/>
                    <w:sz w:val="19"/>
                    <w:szCs w:val="19"/>
                  </w:rPr>
                </w:pPr>
                <w:r w:rsidRPr="00E7151F">
                  <w:rPr>
                    <w:rFonts w:ascii="Franklin Gothic Book" w:hAnsi="Franklin Gothic Book"/>
                    <w:b/>
                    <w:sz w:val="19"/>
                    <w:szCs w:val="19"/>
                  </w:rPr>
                  <w:t xml:space="preserve">    </w:t>
                </w:r>
                <w:r>
                  <w:rPr>
                    <w:rFonts w:ascii="Franklin Gothic Book" w:hAnsi="Franklin Gothic Book"/>
                    <w:b/>
                    <w:sz w:val="19"/>
                    <w:szCs w:val="19"/>
                  </w:rPr>
                  <w:t>Standards Aligned System</w:t>
                </w:r>
                <w:r w:rsidRPr="00E7151F">
                  <w:rPr>
                    <w:sz w:val="19"/>
                    <w:szCs w:val="19"/>
                  </w:rPr>
                  <w:t xml:space="preserve">    </w:t>
                </w:r>
                <w:r w:rsidR="00EA3696">
                  <w:rPr>
                    <w:sz w:val="19"/>
                    <w:szCs w:val="19"/>
                  </w:rPr>
                  <w:t xml:space="preserve"> </w:t>
                </w:r>
                <w:r w:rsidR="00DA516E" w:rsidRPr="00DA516E">
                  <w:rPr>
                    <w:rFonts w:ascii="Franklin Gothic Book" w:hAnsi="Franklin Gothic Book"/>
                    <w:sz w:val="19"/>
                    <w:szCs w:val="19"/>
                  </w:rPr>
                  <w:t>Learning Activity 1-F-2 Materials &amp; Resources Key Components and Examples for Training</w:t>
                </w:r>
              </w:p>
            </w:txbxContent>
          </v:textbox>
        </v:shape>
      </w:pict>
    </w:r>
    <w:r>
      <w:rPr>
        <w:noProof/>
        <w:lang w:eastAsia="zh-TW"/>
      </w:rPr>
      <w:pict>
        <v:shape id="_x0000_s2052" type="#_x0000_t202" style="position:absolute;margin-left:538.75pt;margin-top:-23.1pt;width:28.25pt;height:21.2pt;z-index:251658240;mso-width-relative:margin;mso-height-relative:margin" stroked="f">
          <v:textbox style="mso-next-textbox:#_x0000_s2052">
            <w:txbxContent>
              <w:p w:rsidR="00D10DF3" w:rsidRPr="00A260CF" w:rsidRDefault="003F6188" w:rsidP="00D10DF3">
                <w:pPr>
                  <w:rPr>
                    <w:rFonts w:ascii="Franklin Gothic Book" w:hAnsi="Franklin Gothic Book"/>
                    <w:sz w:val="18"/>
                    <w:szCs w:val="18"/>
                  </w:rPr>
                </w:pP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begin"/>
                </w:r>
                <w:r w:rsidR="00D10DF3" w:rsidRPr="00A260CF">
                  <w:rPr>
                    <w:rFonts w:ascii="Franklin Gothic Book" w:hAnsi="Franklin Gothic Book"/>
                    <w:sz w:val="18"/>
                    <w:szCs w:val="18"/>
                  </w:rPr>
                  <w:instrText xml:space="preserve"> PAGE   \* MERGEFORMAT </w:instrText>
                </w: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separate"/>
                </w:r>
                <w:r w:rsidR="003F66B2">
                  <w:rPr>
                    <w:rFonts w:ascii="Franklin Gothic Book" w:hAnsi="Franklin Gothic Book"/>
                    <w:noProof/>
                    <w:sz w:val="18"/>
                    <w:szCs w:val="18"/>
                  </w:rPr>
                  <w:t>2</w:t>
                </w: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97.65pt;margin-top:-19.8pt;width:27pt;height:18pt;z-index:251656192" filled="f" stroked="f">
          <v:textbox style="layout-flow:vertical;mso-layout-flow-alt:bottom-to-top;mso-next-textbox:#_x0000_s2050" inset="6.48pt,2.16pt,0">
            <w:txbxContent>
              <w:p w:rsidR="00D10DF3" w:rsidRPr="008E7466" w:rsidRDefault="00D10DF3" w:rsidP="00D10DF3">
                <w:pPr>
                  <w:rPr>
                    <w:rFonts w:ascii="Century Gothic" w:hAnsi="Century Gothic"/>
                    <w:spacing w:val="-20"/>
                    <w:kern w:val="16"/>
                  </w:rPr>
                </w:pPr>
                <w:r>
                  <w:rPr>
                    <w:rFonts w:ascii="Century Gothic" w:hAnsi="Century Gothic"/>
                    <w:spacing w:val="-20"/>
                    <w:kern w:val="16"/>
                  </w:rPr>
                  <w:t>…</w:t>
                </w:r>
              </w:p>
            </w:txbxContent>
          </v:textbox>
        </v:shape>
      </w:pict>
    </w:r>
    <w:r w:rsidR="00790C20"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-226695</wp:posOffset>
          </wp:positionV>
          <wp:extent cx="150495" cy="161925"/>
          <wp:effectExtent l="19050" t="0" r="1905" b="0"/>
          <wp:wrapSquare wrapText="bothSides"/>
          <wp:docPr id="9" name="Picture 4" descr="sas_logo circ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s_logo circl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line id="_x0000_s2051" style="position:absolute;z-index:-251659264;mso-position-horizontal-relative:text;mso-position-vertical-relative:page" from="-27pt,36pt" to="567pt,36pt" wrapcoords="1 1 781 1 781 1 1 1 1 1" strokecolor="#969696">
          <w10:wrap anchory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B2" w:rsidRDefault="003F66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5431"/>
    <w:multiLevelType w:val="hybridMultilevel"/>
    <w:tmpl w:val="40D8F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3716F3"/>
    <w:multiLevelType w:val="hybridMultilevel"/>
    <w:tmpl w:val="773C9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7293F"/>
    <w:multiLevelType w:val="hybridMultilevel"/>
    <w:tmpl w:val="C8304C56"/>
    <w:lvl w:ilvl="0" w:tplc="CAB895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  <w:szCs w:val="20"/>
      </w:rPr>
    </w:lvl>
    <w:lvl w:ilvl="3" w:tplc="595A594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  <w:szCs w:val="22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D916BB"/>
    <w:multiLevelType w:val="hybridMultilevel"/>
    <w:tmpl w:val="03D67590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>
    <w:nsid w:val="1194101D"/>
    <w:multiLevelType w:val="hybridMultilevel"/>
    <w:tmpl w:val="6AB28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26268"/>
    <w:multiLevelType w:val="hybridMultilevel"/>
    <w:tmpl w:val="1CE8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F57E5"/>
    <w:multiLevelType w:val="hybridMultilevel"/>
    <w:tmpl w:val="04101FD0"/>
    <w:lvl w:ilvl="0" w:tplc="1E309E6C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F698F"/>
    <w:multiLevelType w:val="hybridMultilevel"/>
    <w:tmpl w:val="625E3A64"/>
    <w:lvl w:ilvl="0" w:tplc="EAC29D48">
      <w:numFmt w:val="bullet"/>
      <w:lvlText w:val="–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231868"/>
    <w:multiLevelType w:val="hybridMultilevel"/>
    <w:tmpl w:val="0C242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C7515"/>
    <w:multiLevelType w:val="hybridMultilevel"/>
    <w:tmpl w:val="E910B636"/>
    <w:lvl w:ilvl="0" w:tplc="5C848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A1353"/>
    <w:multiLevelType w:val="hybridMultilevel"/>
    <w:tmpl w:val="3C5C1652"/>
    <w:lvl w:ilvl="0" w:tplc="EAC29D48">
      <w:numFmt w:val="bullet"/>
      <w:lvlText w:val="–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C4099"/>
    <w:multiLevelType w:val="hybridMultilevel"/>
    <w:tmpl w:val="DF46329C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>
    <w:nsid w:val="3A5216C2"/>
    <w:multiLevelType w:val="hybridMultilevel"/>
    <w:tmpl w:val="873E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C5486"/>
    <w:multiLevelType w:val="hybridMultilevel"/>
    <w:tmpl w:val="BF281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683D4D"/>
    <w:multiLevelType w:val="hybridMultilevel"/>
    <w:tmpl w:val="E1B0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700B7"/>
    <w:multiLevelType w:val="hybridMultilevel"/>
    <w:tmpl w:val="0FE0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3796C"/>
    <w:multiLevelType w:val="hybridMultilevel"/>
    <w:tmpl w:val="BAEC989C"/>
    <w:lvl w:ilvl="0" w:tplc="CB865B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32117"/>
    <w:multiLevelType w:val="hybridMultilevel"/>
    <w:tmpl w:val="2E7E0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83926"/>
    <w:multiLevelType w:val="hybridMultilevel"/>
    <w:tmpl w:val="72E431B0"/>
    <w:lvl w:ilvl="0" w:tplc="1E309E6C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>
    <w:nsid w:val="4E5B2FA1"/>
    <w:multiLevelType w:val="hybridMultilevel"/>
    <w:tmpl w:val="167E6402"/>
    <w:lvl w:ilvl="0" w:tplc="0F988942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2466D6"/>
    <w:multiLevelType w:val="hybridMultilevel"/>
    <w:tmpl w:val="FEE64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F5B26"/>
    <w:multiLevelType w:val="hybridMultilevel"/>
    <w:tmpl w:val="2B14E786"/>
    <w:lvl w:ilvl="0" w:tplc="1E309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35F02"/>
    <w:multiLevelType w:val="hybridMultilevel"/>
    <w:tmpl w:val="9E92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335B7"/>
    <w:multiLevelType w:val="hybridMultilevel"/>
    <w:tmpl w:val="F780A140"/>
    <w:lvl w:ilvl="0" w:tplc="CB865B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8E1054"/>
    <w:multiLevelType w:val="hybridMultilevel"/>
    <w:tmpl w:val="0F521BC8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5">
    <w:nsid w:val="5B104425"/>
    <w:multiLevelType w:val="hybridMultilevel"/>
    <w:tmpl w:val="0AA0E2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3D7D66"/>
    <w:multiLevelType w:val="hybridMultilevel"/>
    <w:tmpl w:val="EFD2D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C50567"/>
    <w:multiLevelType w:val="hybridMultilevel"/>
    <w:tmpl w:val="DFA08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25F040A"/>
    <w:multiLevelType w:val="hybridMultilevel"/>
    <w:tmpl w:val="BBB0C5D4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>
    <w:nsid w:val="79587E65"/>
    <w:multiLevelType w:val="hybridMultilevel"/>
    <w:tmpl w:val="BBB0C5D4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18"/>
  </w:num>
  <w:num w:numId="2">
    <w:abstractNumId w:val="2"/>
  </w:num>
  <w:num w:numId="3">
    <w:abstractNumId w:val="24"/>
  </w:num>
  <w:num w:numId="4">
    <w:abstractNumId w:val="11"/>
  </w:num>
  <w:num w:numId="5">
    <w:abstractNumId w:val="3"/>
  </w:num>
  <w:num w:numId="6">
    <w:abstractNumId w:val="26"/>
  </w:num>
  <w:num w:numId="7">
    <w:abstractNumId w:val="28"/>
  </w:num>
  <w:num w:numId="8">
    <w:abstractNumId w:val="6"/>
  </w:num>
  <w:num w:numId="9">
    <w:abstractNumId w:val="29"/>
  </w:num>
  <w:num w:numId="10">
    <w:abstractNumId w:val="16"/>
  </w:num>
  <w:num w:numId="11">
    <w:abstractNumId w:val="21"/>
  </w:num>
  <w:num w:numId="12">
    <w:abstractNumId w:val="1"/>
  </w:num>
  <w:num w:numId="13">
    <w:abstractNumId w:val="9"/>
  </w:num>
  <w:num w:numId="14">
    <w:abstractNumId w:val="0"/>
  </w:num>
  <w:num w:numId="15">
    <w:abstractNumId w:val="8"/>
  </w:num>
  <w:num w:numId="16">
    <w:abstractNumId w:val="19"/>
  </w:num>
  <w:num w:numId="17">
    <w:abstractNumId w:val="4"/>
  </w:num>
  <w:num w:numId="18">
    <w:abstractNumId w:val="17"/>
  </w:num>
  <w:num w:numId="19">
    <w:abstractNumId w:val="14"/>
  </w:num>
  <w:num w:numId="20">
    <w:abstractNumId w:val="7"/>
  </w:num>
  <w:num w:numId="21">
    <w:abstractNumId w:val="10"/>
  </w:num>
  <w:num w:numId="22">
    <w:abstractNumId w:val="27"/>
  </w:num>
  <w:num w:numId="23">
    <w:abstractNumId w:val="20"/>
  </w:num>
  <w:num w:numId="24">
    <w:abstractNumId w:val="22"/>
  </w:num>
  <w:num w:numId="25">
    <w:abstractNumId w:val="15"/>
  </w:num>
  <w:num w:numId="26">
    <w:abstractNumId w:val="13"/>
  </w:num>
  <w:num w:numId="27">
    <w:abstractNumId w:val="12"/>
  </w:num>
  <w:num w:numId="28">
    <w:abstractNumId w:val="23"/>
  </w:num>
  <w:num w:numId="29">
    <w:abstractNumId w:val="5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9458" fill="f" fillcolor="white">
      <v:fill color="white" on="f"/>
      <v:stroke weight="1.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1106C"/>
    <w:rsid w:val="000072E2"/>
    <w:rsid w:val="000F3D14"/>
    <w:rsid w:val="00126894"/>
    <w:rsid w:val="00196F7B"/>
    <w:rsid w:val="001C7C23"/>
    <w:rsid w:val="00203D32"/>
    <w:rsid w:val="0020542D"/>
    <w:rsid w:val="00235C8D"/>
    <w:rsid w:val="00264D35"/>
    <w:rsid w:val="002F5980"/>
    <w:rsid w:val="00326DD4"/>
    <w:rsid w:val="0038594F"/>
    <w:rsid w:val="003912E0"/>
    <w:rsid w:val="003D2DCA"/>
    <w:rsid w:val="003F6188"/>
    <w:rsid w:val="003F66B2"/>
    <w:rsid w:val="0041023C"/>
    <w:rsid w:val="004337C3"/>
    <w:rsid w:val="00471B58"/>
    <w:rsid w:val="004B5744"/>
    <w:rsid w:val="004D5EE2"/>
    <w:rsid w:val="004F5B93"/>
    <w:rsid w:val="006A37E7"/>
    <w:rsid w:val="006E2AF8"/>
    <w:rsid w:val="00703ECD"/>
    <w:rsid w:val="007069EA"/>
    <w:rsid w:val="00790C20"/>
    <w:rsid w:val="00816115"/>
    <w:rsid w:val="00830955"/>
    <w:rsid w:val="0084119D"/>
    <w:rsid w:val="008C6663"/>
    <w:rsid w:val="008D0D54"/>
    <w:rsid w:val="008E7A48"/>
    <w:rsid w:val="008F1884"/>
    <w:rsid w:val="009B4406"/>
    <w:rsid w:val="00A123CF"/>
    <w:rsid w:val="00B03027"/>
    <w:rsid w:val="00B10578"/>
    <w:rsid w:val="00B11B0A"/>
    <w:rsid w:val="00B54F4D"/>
    <w:rsid w:val="00BF7D7F"/>
    <w:rsid w:val="00C0229B"/>
    <w:rsid w:val="00C15C22"/>
    <w:rsid w:val="00CE6089"/>
    <w:rsid w:val="00D10DF3"/>
    <w:rsid w:val="00D479C0"/>
    <w:rsid w:val="00DA0726"/>
    <w:rsid w:val="00DA516E"/>
    <w:rsid w:val="00DC0AB0"/>
    <w:rsid w:val="00EA03AB"/>
    <w:rsid w:val="00EA3696"/>
    <w:rsid w:val="00EA6615"/>
    <w:rsid w:val="00F1106C"/>
    <w:rsid w:val="00F74CA9"/>
    <w:rsid w:val="00FB72F0"/>
    <w:rsid w:val="00FC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 fill="f" fillcolor="white">
      <v:fill color="white" on="f"/>
      <v:stroke weight="1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16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DF3"/>
  </w:style>
  <w:style w:type="paragraph" w:styleId="Footer">
    <w:name w:val="footer"/>
    <w:basedOn w:val="Normal"/>
    <w:link w:val="FooterChar"/>
    <w:unhideWhenUsed/>
    <w:rsid w:val="00D10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0DF3"/>
  </w:style>
  <w:style w:type="paragraph" w:styleId="ListParagraph">
    <w:name w:val="List Paragraph"/>
    <w:basedOn w:val="Normal"/>
    <w:uiPriority w:val="34"/>
    <w:qFormat/>
    <w:rsid w:val="008309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rsid w:val="00830955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9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9B4406"/>
    <w:rPr>
      <w:color w:val="0000FF"/>
      <w:u w:val="single"/>
    </w:rPr>
  </w:style>
  <w:style w:type="table" w:styleId="TableGrid">
    <w:name w:val="Table Grid"/>
    <w:basedOn w:val="TableNormal"/>
    <w:rsid w:val="000F3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itkowski\AppData\Roaming\Microsoft\Templates\SAS%20Templat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9D89E-9EBC-4B5D-B36E-51819D75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SAS Template 2</Template>
  <TotalTime>1</TotalTime>
  <Pages>3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mwitkowski</dc:creator>
  <cp:lastModifiedBy>mwitkowski</cp:lastModifiedBy>
  <cp:revision>2</cp:revision>
  <cp:lastPrinted>2010-02-26T16:55:00Z</cp:lastPrinted>
  <dcterms:created xsi:type="dcterms:W3CDTF">2013-10-08T19:35:00Z</dcterms:created>
  <dcterms:modified xsi:type="dcterms:W3CDTF">2013-10-08T19:35:00Z</dcterms:modified>
</cp:coreProperties>
</file>